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 w:cstheme="minorHAnsi"/>
          <w:b/>
          <w:sz w:val="28"/>
          <w:lang w:eastAsia="zh-CN"/>
        </w:rPr>
      </w:pPr>
      <w:r>
        <w:rPr>
          <w:rFonts w:hint="eastAsia" w:hAnsiTheme="minorEastAsia" w:cstheme="minorHAnsi"/>
          <w:b/>
          <w:sz w:val="28"/>
        </w:rPr>
        <w:t>核酸提取仪</w:t>
      </w:r>
      <w:r>
        <w:rPr>
          <w:rFonts w:hint="eastAsia" w:hAnsiTheme="minorEastAsia" w:cstheme="minorHAnsi"/>
          <w:b/>
          <w:sz w:val="28"/>
          <w:lang w:eastAsia="zh-CN"/>
        </w:rPr>
        <w:t>及试剂</w:t>
      </w:r>
      <w:r>
        <w:rPr>
          <w:rFonts w:hint="eastAsia" w:hAnsiTheme="minorEastAsia" w:cstheme="minorHAnsi"/>
          <w:b/>
          <w:sz w:val="28"/>
        </w:rPr>
        <w:t>招标</w:t>
      </w:r>
      <w:r>
        <w:rPr>
          <w:rFonts w:hAnsiTheme="minorEastAsia" w:cstheme="minorHAnsi"/>
          <w:b/>
          <w:sz w:val="28"/>
        </w:rPr>
        <w:t>参数</w:t>
      </w:r>
    </w:p>
    <w:p>
      <w:pPr>
        <w:numPr>
          <w:ilvl w:val="0"/>
          <w:numId w:val="1"/>
        </w:numPr>
        <w:spacing w:line="360" w:lineRule="auto"/>
        <w:rPr>
          <w:rFonts w:hAnsiTheme="minorEastAsia" w:cstheme="minorHAnsi"/>
          <w:b/>
          <w:sz w:val="24"/>
        </w:rPr>
      </w:pPr>
      <w:r>
        <w:rPr>
          <w:rFonts w:hint="eastAsia" w:hAnsiTheme="minorEastAsia" w:cstheme="minorHAnsi"/>
          <w:b/>
          <w:sz w:val="24"/>
          <w:lang w:eastAsia="zh-CN"/>
        </w:rPr>
        <w:t>设备</w:t>
      </w:r>
      <w:r>
        <w:rPr>
          <w:rFonts w:hAnsiTheme="minorEastAsia" w:cstheme="minorHAnsi"/>
          <w:b/>
          <w:sz w:val="24"/>
        </w:rPr>
        <w:t>主要技术参数：</w:t>
      </w:r>
    </w:p>
    <w:p>
      <w:pPr>
        <w:spacing w:line="360" w:lineRule="auto"/>
        <w:rPr>
          <w:rFonts w:hint="eastAsia" w:hAnsiTheme="minorEastAsia" w:cstheme="minorHAnsi"/>
          <w:sz w:val="24"/>
          <w:lang w:val="en-US" w:eastAsia="zh-CN"/>
        </w:rPr>
      </w:pPr>
      <w:r>
        <w:rPr>
          <w:rFonts w:hint="eastAsia" w:hAnsiTheme="minorEastAsia" w:cstheme="minorHAnsi"/>
          <w:sz w:val="24"/>
        </w:rPr>
        <w:t>1. 样品通量</w:t>
      </w:r>
      <w:r>
        <w:rPr>
          <w:rFonts w:hint="eastAsia" w:hAnsiTheme="minorEastAsia" w:cstheme="minorHAnsi"/>
          <w:sz w:val="24"/>
          <w:lang w:val="en-US" w:eastAsia="zh-CN"/>
        </w:rPr>
        <w:t>：可根据样本数自行设置，磁珠法一次可以处理不少于36个样本。</w:t>
      </w:r>
    </w:p>
    <w:p>
      <w:pPr>
        <w:spacing w:line="360" w:lineRule="auto"/>
        <w:rPr>
          <w:rFonts w:hint="default" w:eastAsiaTheme="minorEastAsia" w:cstheme="minorHAnsi"/>
          <w:sz w:val="24"/>
          <w:lang w:val="en-US" w:eastAsia="zh-CN"/>
        </w:rPr>
      </w:pPr>
      <w:r>
        <w:rPr>
          <w:rFonts w:hint="eastAsia" w:cstheme="minorHAnsi"/>
          <w:sz w:val="24"/>
        </w:rPr>
        <w:t xml:space="preserve">2. </w:t>
      </w:r>
      <w:r>
        <w:rPr>
          <w:rFonts w:hint="eastAsia" w:hAnsiTheme="minorEastAsia" w:cstheme="minorHAnsi"/>
          <w:sz w:val="24"/>
        </w:rPr>
        <w:t>工作原理：磁珠法</w:t>
      </w:r>
      <w:r>
        <w:rPr>
          <w:rFonts w:hint="eastAsia" w:hAnsiTheme="minorEastAsia" w:cstheme="minorHAnsi"/>
          <w:sz w:val="24"/>
          <w:lang w:eastAsia="zh-CN"/>
        </w:rPr>
        <w:t>，</w:t>
      </w:r>
      <w:r>
        <w:rPr>
          <w:rFonts w:hint="eastAsia" w:hAnsiTheme="minorEastAsia" w:cstheme="minorHAnsi"/>
          <w:sz w:val="24"/>
          <w:lang w:val="en-US" w:eastAsia="zh-CN"/>
        </w:rPr>
        <w:t>用于病原菌检测核酸提取。</w:t>
      </w:r>
    </w:p>
    <w:p>
      <w:pPr>
        <w:spacing w:line="360" w:lineRule="auto"/>
        <w:rPr>
          <w:rFonts w:hint="eastAsia" w:cstheme="minorHAnsi"/>
          <w:sz w:val="24"/>
          <w:lang w:eastAsia="zh-CN"/>
        </w:rPr>
      </w:pPr>
      <w:r>
        <w:rPr>
          <w:rFonts w:hint="eastAsia" w:cstheme="minorHAnsi"/>
          <w:sz w:val="24"/>
          <w:lang w:val="en-US" w:eastAsia="zh-CN"/>
        </w:rPr>
        <w:t>3</w:t>
      </w:r>
      <w:r>
        <w:rPr>
          <w:rFonts w:cstheme="minorHAnsi"/>
          <w:sz w:val="24"/>
        </w:rPr>
        <w:t xml:space="preserve">. </w:t>
      </w:r>
      <w:r>
        <w:rPr>
          <w:rFonts w:hint="eastAsia" w:cstheme="minorHAnsi"/>
          <w:sz w:val="24"/>
        </w:rPr>
        <w:t xml:space="preserve"> 磁棒数量：</w:t>
      </w:r>
      <w:r>
        <w:rPr>
          <w:rFonts w:hint="eastAsia" w:cstheme="minorHAnsi"/>
          <w:sz w:val="24"/>
          <w:lang w:val="en-US" w:eastAsia="zh-CN"/>
        </w:rPr>
        <w:t>不少于36</w:t>
      </w:r>
      <w:r>
        <w:rPr>
          <w:rFonts w:hint="eastAsia" w:cstheme="minorHAnsi"/>
          <w:sz w:val="24"/>
        </w:rPr>
        <w:t>根</w:t>
      </w:r>
      <w:r>
        <w:rPr>
          <w:rFonts w:hint="eastAsia" w:cstheme="minorHAnsi"/>
          <w:sz w:val="24"/>
          <w:lang w:eastAsia="zh-CN"/>
        </w:rPr>
        <w:t>，</w:t>
      </w:r>
      <w:r>
        <w:rPr>
          <w:rFonts w:hint="eastAsia" w:cstheme="minorHAnsi"/>
          <w:sz w:val="24"/>
          <w:lang w:val="en-US" w:eastAsia="zh-CN"/>
        </w:rPr>
        <w:t>支持</w:t>
      </w:r>
      <w:r>
        <w:rPr>
          <w:rFonts w:hint="eastAsia" w:cstheme="minorHAnsi"/>
          <w:sz w:val="24"/>
          <w:lang w:eastAsia="zh-CN"/>
        </w:rPr>
        <w:t>自动调节磁棒磁吸高度， 磁珠吸附更充分。</w:t>
      </w:r>
    </w:p>
    <w:p>
      <w:pPr>
        <w:spacing w:line="360" w:lineRule="auto"/>
        <w:rPr>
          <w:rFonts w:hint="eastAsia" w:eastAsiaTheme="minorEastAsia" w:cstheme="minorHAnsi"/>
          <w:sz w:val="24"/>
          <w:lang w:eastAsia="zh-CN"/>
        </w:rPr>
      </w:pPr>
      <w:r>
        <w:rPr>
          <w:rFonts w:hint="eastAsia" w:cstheme="minorHAnsi"/>
          <w:sz w:val="24"/>
          <w:lang w:val="en-US" w:eastAsia="zh-CN"/>
        </w:rPr>
        <w:t>4</w:t>
      </w:r>
      <w:r>
        <w:rPr>
          <w:rFonts w:cstheme="minorHAnsi"/>
          <w:sz w:val="24"/>
        </w:rPr>
        <w:t xml:space="preserve">. </w:t>
      </w:r>
      <w:r>
        <w:rPr>
          <w:rFonts w:hint="eastAsia" w:hAnsiTheme="minorEastAsia" w:cstheme="minorHAnsi"/>
          <w:sz w:val="24"/>
        </w:rPr>
        <w:t>提纯孔间差：CV≤5%</w:t>
      </w:r>
      <w:r>
        <w:rPr>
          <w:rFonts w:hint="eastAsia" w:hAnsiTheme="minorEastAsia" w:cstheme="minorHAnsi"/>
          <w:sz w:val="24"/>
          <w:lang w:eastAsia="zh-CN"/>
        </w:rPr>
        <w:t>。</w:t>
      </w:r>
    </w:p>
    <w:p>
      <w:pPr>
        <w:spacing w:line="360" w:lineRule="auto"/>
        <w:rPr>
          <w:rFonts w:hint="eastAsia" w:eastAsiaTheme="minorEastAsia" w:cstheme="minorHAnsi"/>
          <w:sz w:val="24"/>
          <w:lang w:eastAsia="zh-CN"/>
        </w:rPr>
      </w:pPr>
      <w:r>
        <w:rPr>
          <w:rFonts w:hint="eastAsia" w:cstheme="minorHAnsi"/>
          <w:sz w:val="24"/>
          <w:lang w:val="en-US" w:eastAsia="zh-CN"/>
        </w:rPr>
        <w:t>5</w:t>
      </w:r>
      <w:r>
        <w:rPr>
          <w:rFonts w:cstheme="minorHAnsi"/>
          <w:sz w:val="24"/>
        </w:rPr>
        <w:t xml:space="preserve">. </w:t>
      </w:r>
      <w:r>
        <w:rPr>
          <w:rFonts w:hint="eastAsia" w:cstheme="minorHAnsi"/>
          <w:sz w:val="24"/>
        </w:rPr>
        <w:t>温控精度：</w:t>
      </w:r>
      <w:r>
        <w:rPr>
          <w:rFonts w:hint="eastAsia" w:cstheme="minorHAnsi"/>
          <w:sz w:val="24"/>
          <w:lang w:val="en-US" w:eastAsia="zh-CN"/>
        </w:rPr>
        <w:t>±</w:t>
      </w:r>
      <w:r>
        <w:rPr>
          <w:rFonts w:hint="eastAsia" w:cstheme="minorHAnsi"/>
          <w:sz w:val="24"/>
        </w:rPr>
        <w:t>2%</w:t>
      </w:r>
      <w:r>
        <w:rPr>
          <w:rFonts w:hint="eastAsia" w:cstheme="minorHAnsi"/>
          <w:sz w:val="24"/>
          <w:lang w:eastAsia="zh-CN"/>
        </w:rPr>
        <w:t>。</w:t>
      </w:r>
    </w:p>
    <w:p>
      <w:pPr>
        <w:spacing w:line="360" w:lineRule="auto"/>
        <w:rPr>
          <w:rFonts w:hint="eastAsia" w:hAnsiTheme="minorEastAsia" w:eastAsiaTheme="minorEastAsia" w:cstheme="minorHAnsi"/>
          <w:sz w:val="24"/>
          <w:lang w:eastAsia="zh-CN"/>
        </w:rPr>
      </w:pPr>
      <w:r>
        <w:rPr>
          <w:rFonts w:hint="eastAsia" w:cstheme="minorHAnsi"/>
          <w:sz w:val="24"/>
          <w:lang w:val="en-US" w:eastAsia="zh-CN"/>
        </w:rPr>
        <w:t>6</w:t>
      </w:r>
      <w:r>
        <w:rPr>
          <w:rFonts w:cstheme="minorHAnsi"/>
          <w:sz w:val="24"/>
        </w:rPr>
        <w:t>.</w:t>
      </w:r>
      <w:r>
        <w:rPr>
          <w:rFonts w:hint="eastAsia" w:hAnsiTheme="minorEastAsia" w:cstheme="minorHAnsi"/>
          <w:sz w:val="24"/>
        </w:rPr>
        <w:t>污染防控：内置紫外，空气过滤系统</w:t>
      </w:r>
      <w:r>
        <w:rPr>
          <w:rFonts w:hint="eastAsia" w:hAnsiTheme="minorEastAsia" w:cstheme="minorHAnsi"/>
          <w:sz w:val="24"/>
          <w:lang w:eastAsia="zh-CN"/>
        </w:rPr>
        <w:t>。</w:t>
      </w:r>
    </w:p>
    <w:p>
      <w:pPr>
        <w:spacing w:line="360" w:lineRule="auto"/>
        <w:rPr>
          <w:rFonts w:hint="eastAsia" w:eastAsiaTheme="minorEastAsia" w:cstheme="minorHAnsi"/>
          <w:sz w:val="24"/>
          <w:lang w:eastAsia="zh-CN"/>
        </w:rPr>
      </w:pPr>
      <w:r>
        <w:rPr>
          <w:rFonts w:hint="eastAsia" w:cstheme="minorHAnsi"/>
          <w:sz w:val="24"/>
          <w:lang w:val="en-US" w:eastAsia="zh-CN"/>
        </w:rPr>
        <w:t>7</w:t>
      </w:r>
      <w:r>
        <w:rPr>
          <w:rFonts w:cstheme="minorHAnsi"/>
          <w:sz w:val="24"/>
        </w:rPr>
        <w:t>.</w:t>
      </w:r>
      <w:r>
        <w:rPr>
          <w:rFonts w:hint="eastAsia" w:cstheme="minorHAnsi"/>
          <w:sz w:val="24"/>
        </w:rPr>
        <w:t>通讯控制：</w:t>
      </w:r>
      <w:r>
        <w:rPr>
          <w:rFonts w:hint="eastAsia" w:cstheme="minorHAnsi"/>
          <w:sz w:val="24"/>
          <w:lang w:eastAsia="zh-CN"/>
        </w:rPr>
        <w:t>不少于</w:t>
      </w:r>
      <w:r>
        <w:rPr>
          <w:rFonts w:hint="eastAsia" w:cstheme="minorHAnsi"/>
          <w:sz w:val="24"/>
        </w:rPr>
        <w:t>2个USB2.0接口、1个USB3.0接口、一个音频输出接口、一个WAN接口、内置WIFI、蓝牙</w:t>
      </w:r>
      <w:r>
        <w:rPr>
          <w:rFonts w:hint="eastAsia" w:cstheme="minorHAnsi"/>
          <w:sz w:val="24"/>
          <w:lang w:eastAsia="zh-CN"/>
        </w:rPr>
        <w:t>。</w:t>
      </w:r>
    </w:p>
    <w:p>
      <w:pPr>
        <w:spacing w:line="360" w:lineRule="auto"/>
        <w:rPr>
          <w:rFonts w:hint="default" w:cstheme="minorHAnsi"/>
          <w:sz w:val="24"/>
          <w:lang w:val="en-US" w:eastAsia="zh-CN"/>
        </w:rPr>
      </w:pPr>
      <w:r>
        <w:rPr>
          <w:rFonts w:hint="eastAsia" w:cstheme="minorHAnsi"/>
          <w:sz w:val="24"/>
          <w:lang w:val="en-US" w:eastAsia="zh-CN"/>
        </w:rPr>
        <w:t>8.程序管理：具备导入、导出、新建、重命名、另存为、删除和编辑功能，便于用户使用。</w:t>
      </w:r>
    </w:p>
    <w:p>
      <w:pPr>
        <w:spacing w:line="360" w:lineRule="auto"/>
        <w:rPr>
          <w:rFonts w:hint="eastAsia" w:cstheme="minorHAnsi"/>
          <w:b/>
          <w:bCs/>
          <w:sz w:val="24"/>
          <w:lang w:val="en-US" w:eastAsia="zh-CN"/>
        </w:rPr>
      </w:pPr>
    </w:p>
    <w:p>
      <w:pPr>
        <w:spacing w:line="360" w:lineRule="auto"/>
        <w:rPr>
          <w:rFonts w:hint="eastAsia" w:cstheme="minorHAnsi"/>
          <w:sz w:val="24"/>
          <w:lang w:val="en-US" w:eastAsia="zh-CN"/>
        </w:rPr>
      </w:pPr>
      <w:r>
        <w:rPr>
          <w:rFonts w:hint="eastAsia" w:cstheme="minorHAnsi"/>
          <w:b/>
          <w:bCs/>
          <w:sz w:val="24"/>
          <w:lang w:val="en-US" w:eastAsia="zh-CN"/>
        </w:rPr>
        <w:t>二、核酸提取仪配套使用提取试剂</w:t>
      </w:r>
    </w:p>
    <w:p>
      <w:pPr>
        <w:spacing w:line="360" w:lineRule="auto"/>
        <w:rPr>
          <w:rFonts w:hint="eastAsia" w:cstheme="minorHAnsi"/>
          <w:b/>
          <w:bCs/>
          <w:sz w:val="24"/>
          <w:lang w:val="en-US" w:eastAsia="zh-CN"/>
        </w:rPr>
      </w:pPr>
    </w:p>
    <w:p>
      <w:pPr>
        <w:spacing w:line="360" w:lineRule="auto"/>
        <w:rPr>
          <w:rFonts w:hint="default" w:cstheme="minorHAnsi"/>
          <w:b/>
          <w:bCs/>
          <w:sz w:val="24"/>
          <w:lang w:val="en-US" w:eastAsia="zh-CN"/>
        </w:rPr>
      </w:pPr>
      <w:r>
        <w:rPr>
          <w:rFonts w:hint="eastAsia" w:cstheme="minorHAnsi"/>
          <w:b/>
          <w:bCs/>
          <w:sz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用于开展高敏乙肝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DNA检测、单项腺病毒、呼吸道合胞病毒等呼吸道病毒检测、CK18、肺癌甲基化检测等新项目所需试剂。</w:t>
      </w:r>
    </w:p>
    <w:p>
      <w:pPr>
        <w:spacing w:line="360" w:lineRule="auto"/>
        <w:rPr>
          <w:rFonts w:hint="default" w:cstheme="minorHAnsi"/>
          <w:b/>
          <w:bCs/>
          <w:sz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eastAsiaTheme="minorEastAsia" w:cstheme="minorHAnsi"/>
          <w:b/>
          <w:bCs/>
          <w:sz w:val="24"/>
          <w:lang w:val="en-US" w:eastAsia="zh-CN"/>
        </w:rPr>
      </w:pPr>
      <w:r>
        <w:rPr>
          <w:rFonts w:hint="eastAsia" w:cstheme="minorHAnsi"/>
          <w:b/>
          <w:bCs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C07FE"/>
    <w:multiLevelType w:val="singleLevel"/>
    <w:tmpl w:val="347C07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AF67E8"/>
    <w:rsid w:val="001037C7"/>
    <w:rsid w:val="00105D6A"/>
    <w:rsid w:val="001B35F8"/>
    <w:rsid w:val="001C53AE"/>
    <w:rsid w:val="001E630B"/>
    <w:rsid w:val="003E631C"/>
    <w:rsid w:val="00434D6C"/>
    <w:rsid w:val="004954C5"/>
    <w:rsid w:val="00495891"/>
    <w:rsid w:val="005065C3"/>
    <w:rsid w:val="00577F1D"/>
    <w:rsid w:val="006717CE"/>
    <w:rsid w:val="006E76F7"/>
    <w:rsid w:val="007622E7"/>
    <w:rsid w:val="007D3A0B"/>
    <w:rsid w:val="008156A5"/>
    <w:rsid w:val="00854691"/>
    <w:rsid w:val="00864F32"/>
    <w:rsid w:val="00871E08"/>
    <w:rsid w:val="008C0BBA"/>
    <w:rsid w:val="008E4E4E"/>
    <w:rsid w:val="009506FF"/>
    <w:rsid w:val="009716DA"/>
    <w:rsid w:val="009A2DF8"/>
    <w:rsid w:val="00A3265B"/>
    <w:rsid w:val="00AF67E8"/>
    <w:rsid w:val="00BA3E8E"/>
    <w:rsid w:val="00BD1F03"/>
    <w:rsid w:val="00BF71D0"/>
    <w:rsid w:val="00C24FC6"/>
    <w:rsid w:val="00C42A76"/>
    <w:rsid w:val="00D23A31"/>
    <w:rsid w:val="00D63EF9"/>
    <w:rsid w:val="00DB5006"/>
    <w:rsid w:val="00EE4A2D"/>
    <w:rsid w:val="00F64257"/>
    <w:rsid w:val="00F906D9"/>
    <w:rsid w:val="07C01FF8"/>
    <w:rsid w:val="094C0618"/>
    <w:rsid w:val="14434A80"/>
    <w:rsid w:val="16D27A63"/>
    <w:rsid w:val="2033546C"/>
    <w:rsid w:val="32E81DBD"/>
    <w:rsid w:val="3A8F1003"/>
    <w:rsid w:val="3AC02464"/>
    <w:rsid w:val="41001A7E"/>
    <w:rsid w:val="448F26B3"/>
    <w:rsid w:val="49E167FC"/>
    <w:rsid w:val="4D31500A"/>
    <w:rsid w:val="5BAE3607"/>
    <w:rsid w:val="6071158B"/>
    <w:rsid w:val="64BA49CE"/>
    <w:rsid w:val="662439E4"/>
    <w:rsid w:val="67D273DB"/>
    <w:rsid w:val="6A295BF4"/>
    <w:rsid w:val="7547546D"/>
    <w:rsid w:val="767D2B28"/>
    <w:rsid w:val="76D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355</Characters>
  <Lines>6</Lines>
  <Paragraphs>1</Paragraphs>
  <TotalTime>2</TotalTime>
  <ScaleCrop>false</ScaleCrop>
  <LinksUpToDate>false</LinksUpToDate>
  <CharactersWithSpaces>364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2020-04-28T02:31:00Z</dcterms:created>
  <dc:creator>xuejinz</dc:creator>
  <cp:lastModifiedBy> LAN</cp:lastModifiedBy>
  <dcterms:modified xsi:type="dcterms:W3CDTF">2022-09-06T02:37:43Z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A8C29321D50D48DFB6B9CCA5C94115A3</vt:lpwstr>
  </property>
</Properties>
</file>