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ascii="宋体" w:cs="宋体"/>
          <w:b/>
          <w:bCs/>
          <w:sz w:val="28"/>
          <w:szCs w:val="32"/>
        </w:rPr>
      </w:pPr>
      <w:r>
        <w:rPr>
          <w:rFonts w:hint="eastAsia" w:ascii="宋体" w:cs="宋体"/>
          <w:b/>
          <w:bCs/>
          <w:sz w:val="28"/>
          <w:szCs w:val="32"/>
        </w:rPr>
        <w:t>评标细则</w:t>
      </w:r>
    </w:p>
    <w:tbl>
      <w:tblPr>
        <w:tblStyle w:val="13"/>
        <w:tblW w:w="10080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1995"/>
        <w:gridCol w:w="6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评审因素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评审标准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商务评审（30分）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价格分（30分）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1.以进入详细评审环节的有效投标人的最低投标报价为评标基准价，评标基准价报价得分为30分。                                       2.投标人价格分=（评标基准价/投标人的投标报价）×30分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技术评审（50分）</w:t>
            </w:r>
          </w:p>
        </w:tc>
        <w:tc>
          <w:tcPr>
            <w:tcW w:w="19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货物性能分（10分）  依据：投标文件中的响应情况（技术规格偏离表、机组配置表、产品样册等）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7"/>
              <w:spacing w:line="400" w:lineRule="exact"/>
              <w:ind w:left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一档（0-4分）：技术参数能基本达到招标要求，产品为国内品牌且经评委一致讨论后确定为一般品牌的；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pStyle w:val="7"/>
              <w:spacing w:line="400" w:lineRule="exact"/>
              <w:ind w:left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二档（4.1-7分）：技术参数能完全满足招标要求，产品为国内（国际）品牌且经评委一致讨论后确定为知名品牌的；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三档（7.1-10分）：技术参数能完全满足或优于招标要求，产品为国内（国际）品牌且经评委一致讨论后确定为著名品牌的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项目实施方案分（10分）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一档（0-4分）包括对项目的总体理解、设备选型、质量保证、工期保证等方面不能完全达到项目实施要求或需要第三方协助完成。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二档（4.1-7分）包括对项目的总体理解、设备选型、质量保证、工期保证等方面能基本符合项目实施要求。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三档（7.1-10分）包括对项目的总体理解、设备选型、质量保证、工期保证等方面能完全满足项目实施要求，并能根据现场情况提出针对性、合理性方案。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主要施工方法分（10分）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一档（0-4分）各主要部分施工方法能满足项目要求，有施工技术方案，能指导具体施工并确保安全。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二档（4.1-7分）各主要部分施工方法符合项目实际，有较详尽的施工技术方案，工艺较好、方法合理、可行，能指导具体施工并确保安全。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三档（7.1-10分）各主要部分施工方法符合项目实际，有详尽的施工技术方案，工艺先进、方法科学合理、可行，能指导具体施工并确保安全。附施工图纸或工程原理图纸。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施工进度和质量保证分（10分）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一档（0-4分）对项目进度有施工措施，施工进度能基本满足计划时间段要求并配合其他工程施工进度。工程附件和工程材料选用国标产品，施工质量满足招标文件的质量要求及施工验收规范要求。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二档（4.1-7分）对项目进度有合理的施工措施，施工进度能满足计划时间段要求并配合其他工程施工进度。工程附件和工程材料选用国标产品，施工质量满足招标文件的质量要求及施工验收规范要求。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三档（7.1-10分）对项目进度有先进合理的施工措施，施工进度能超前计划时间段要求并积极配合其他工程施工进度。工程附件和工程材料选用知名品牌或优于国标产品，施工质量优于招标文件的质量要求及施工验收规范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质量保证及售后服务分（10分）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一档（0-4分）工程质量基本满足招标文件要求，各项检测符合性能标准。投标人售后响应时间保障、售后服务方案详细、服务措施到位、应急措施合理，接到报修后24小时内到位并有处理方案。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二档（4.1-7分）工程质量达到招标文件要求，各项检测符合性能标准。投标人售后响应时间保障、售后服务方案详细、服务措施到位、应急措施合理，接到报修后12小时内到位并有处理方案。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  <w:shd w:val="solid" w:color="FFFFFF" w:fill="FFFFFF"/>
              </w:rPr>
              <w:t>三档（7.1-10分</w:t>
            </w:r>
            <w:r>
              <w:rPr>
                <w:rFonts w:hint="eastAsia" w:ascii="宋体"/>
                <w:szCs w:val="21"/>
                <w:highlight w:val="none"/>
              </w:rPr>
              <w:t>）工程质量优于招标文件要求，各项检测优于性能标准。投标人售后响应时间保障、售后服务方案详细、服务措施到位、应急措施合理，接到报修后2小时内到位并有处理方案。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32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企业信誉实力评审（20分）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1.投标人或所投产品生产厂家通过IS09001质量管理体系认证、ISO14001环境管理体系认证、ISO45001职业健康安全管理体系认证，每得</w:t>
            </w:r>
            <w:r>
              <w:rPr>
                <w:rFonts w:ascii="宋体"/>
                <w:szCs w:val="21"/>
                <w:highlight w:val="none"/>
              </w:rPr>
              <w:t>一</w:t>
            </w:r>
            <w:r>
              <w:rPr>
                <w:rFonts w:hint="eastAsia" w:ascii="宋体"/>
                <w:szCs w:val="21"/>
                <w:highlight w:val="none"/>
              </w:rPr>
              <w:t>项得</w:t>
            </w:r>
            <w:r>
              <w:rPr>
                <w:rFonts w:ascii="宋体"/>
                <w:szCs w:val="21"/>
                <w:highlight w:val="none"/>
              </w:rPr>
              <w:t>2</w:t>
            </w:r>
            <w:r>
              <w:rPr>
                <w:rFonts w:hint="eastAsia" w:ascii="宋体"/>
                <w:szCs w:val="21"/>
                <w:highlight w:val="none"/>
              </w:rPr>
              <w:t>分，最多得</w:t>
            </w:r>
            <w:r>
              <w:rPr>
                <w:rFonts w:ascii="宋体"/>
                <w:szCs w:val="21"/>
                <w:highlight w:val="none"/>
              </w:rPr>
              <w:t>6</w:t>
            </w:r>
            <w:r>
              <w:rPr>
                <w:rFonts w:hint="eastAsia" w:ascii="宋体"/>
                <w:szCs w:val="21"/>
                <w:highlight w:val="none"/>
              </w:rPr>
              <w:t xml:space="preserve">分。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2.投标人或所投产品生产厂</w:t>
            </w:r>
            <w:r>
              <w:rPr>
                <w:rFonts w:ascii="宋体"/>
                <w:szCs w:val="21"/>
                <w:highlight w:val="none"/>
              </w:rPr>
              <w:t>在当地具有完善的服务体系</w:t>
            </w:r>
            <w:r>
              <w:rPr>
                <w:rFonts w:hint="eastAsia" w:ascii="宋体"/>
                <w:szCs w:val="21"/>
                <w:highlight w:val="none"/>
              </w:rPr>
              <w:t>，</w:t>
            </w:r>
            <w:r>
              <w:rPr>
                <w:rFonts w:ascii="宋体"/>
                <w:szCs w:val="21"/>
                <w:highlight w:val="none"/>
              </w:rPr>
              <w:t>确保全天24小时接受咨询和报修服务。和当地学校等培训机构合作，培养后续技术力量。</w:t>
            </w:r>
            <w:r>
              <w:rPr>
                <w:rFonts w:hint="eastAsia" w:ascii="宋体"/>
                <w:szCs w:val="21"/>
                <w:highlight w:val="none"/>
              </w:rPr>
              <w:t>每得</w:t>
            </w:r>
            <w:r>
              <w:rPr>
                <w:rFonts w:ascii="宋体"/>
                <w:szCs w:val="21"/>
                <w:highlight w:val="none"/>
              </w:rPr>
              <w:t>一</w:t>
            </w:r>
            <w:r>
              <w:rPr>
                <w:rFonts w:hint="eastAsia" w:ascii="宋体"/>
                <w:szCs w:val="21"/>
                <w:highlight w:val="none"/>
              </w:rPr>
              <w:t>项得</w:t>
            </w:r>
            <w:r>
              <w:rPr>
                <w:rFonts w:ascii="宋体"/>
                <w:szCs w:val="21"/>
                <w:highlight w:val="none"/>
              </w:rPr>
              <w:t>2</w:t>
            </w:r>
            <w:r>
              <w:rPr>
                <w:rFonts w:hint="eastAsia" w:ascii="宋体"/>
                <w:szCs w:val="21"/>
                <w:highlight w:val="none"/>
              </w:rPr>
              <w:t>分，最多得</w:t>
            </w:r>
            <w:r>
              <w:rPr>
                <w:rFonts w:ascii="宋体"/>
                <w:szCs w:val="21"/>
                <w:highlight w:val="none"/>
              </w:rPr>
              <w:t>4</w:t>
            </w:r>
            <w:r>
              <w:rPr>
                <w:rFonts w:hint="eastAsia" w:ascii="宋体"/>
                <w:szCs w:val="21"/>
                <w:highlight w:val="none"/>
              </w:rPr>
              <w:t xml:space="preserve">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3.投标人在近三年具有类似项目的销售、安装实例并且使用效果得到客户好评。每得</w:t>
            </w:r>
            <w:r>
              <w:rPr>
                <w:rFonts w:ascii="宋体"/>
                <w:szCs w:val="21"/>
                <w:highlight w:val="none"/>
              </w:rPr>
              <w:t>一</w:t>
            </w:r>
            <w:r>
              <w:rPr>
                <w:rFonts w:hint="eastAsia" w:ascii="宋体"/>
                <w:szCs w:val="21"/>
                <w:highlight w:val="none"/>
              </w:rPr>
              <w:t>项得</w:t>
            </w:r>
            <w:r>
              <w:rPr>
                <w:rFonts w:ascii="宋体"/>
                <w:szCs w:val="21"/>
                <w:highlight w:val="none"/>
              </w:rPr>
              <w:t>1</w:t>
            </w:r>
            <w:r>
              <w:rPr>
                <w:rFonts w:hint="eastAsia" w:ascii="宋体"/>
                <w:szCs w:val="21"/>
                <w:highlight w:val="none"/>
              </w:rPr>
              <w:t>分，最多得</w:t>
            </w:r>
            <w:r>
              <w:rPr>
                <w:rFonts w:ascii="宋体"/>
                <w:szCs w:val="21"/>
                <w:highlight w:val="none"/>
              </w:rPr>
              <w:t>4</w:t>
            </w:r>
            <w:r>
              <w:rPr>
                <w:rFonts w:hint="eastAsia" w:ascii="宋体"/>
                <w:szCs w:val="21"/>
                <w:highlight w:val="none"/>
              </w:rPr>
              <w:t xml:space="preserve">分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4.投标人在当地有</w:t>
            </w:r>
            <w:r>
              <w:rPr>
                <w:rFonts w:ascii="宋体"/>
                <w:szCs w:val="21"/>
                <w:highlight w:val="none"/>
              </w:rPr>
              <w:t>：一、</w:t>
            </w:r>
            <w:r>
              <w:rPr>
                <w:rFonts w:hint="eastAsia" w:ascii="宋体"/>
                <w:szCs w:val="21"/>
                <w:highlight w:val="none"/>
              </w:rPr>
              <w:t>专业售后服务团队</w:t>
            </w:r>
            <w:r>
              <w:rPr>
                <w:rFonts w:ascii="宋体"/>
                <w:szCs w:val="21"/>
                <w:highlight w:val="none"/>
              </w:rPr>
              <w:t>100人以上。二、</w:t>
            </w:r>
            <w:r>
              <w:rPr>
                <w:rFonts w:hint="eastAsia" w:ascii="宋体"/>
                <w:szCs w:val="21"/>
                <w:highlight w:val="none"/>
              </w:rPr>
              <w:t>具有安装、维修同类型产品的专业工具和专业技术</w:t>
            </w:r>
            <w:r>
              <w:rPr>
                <w:rFonts w:ascii="宋体"/>
                <w:szCs w:val="21"/>
                <w:highlight w:val="none"/>
              </w:rPr>
              <w:t>。三、通过厂家考核认证并获得相关荣誉。</w:t>
            </w:r>
            <w:r>
              <w:rPr>
                <w:rFonts w:hint="eastAsia" w:ascii="宋体"/>
                <w:szCs w:val="21"/>
                <w:highlight w:val="none"/>
              </w:rPr>
              <w:t>每得</w:t>
            </w:r>
            <w:r>
              <w:rPr>
                <w:rFonts w:ascii="宋体"/>
                <w:szCs w:val="21"/>
                <w:highlight w:val="none"/>
              </w:rPr>
              <w:t>一</w:t>
            </w:r>
            <w:r>
              <w:rPr>
                <w:rFonts w:hint="eastAsia" w:ascii="宋体"/>
                <w:szCs w:val="21"/>
                <w:highlight w:val="none"/>
              </w:rPr>
              <w:t>项得</w:t>
            </w:r>
            <w:r>
              <w:rPr>
                <w:rFonts w:ascii="宋体"/>
                <w:szCs w:val="21"/>
                <w:highlight w:val="none"/>
              </w:rPr>
              <w:t>2</w:t>
            </w:r>
            <w:r>
              <w:rPr>
                <w:rFonts w:hint="eastAsia" w:ascii="宋体"/>
                <w:szCs w:val="21"/>
                <w:highlight w:val="none"/>
              </w:rPr>
              <w:t>分，最多得</w:t>
            </w:r>
            <w:r>
              <w:rPr>
                <w:rFonts w:ascii="宋体"/>
                <w:szCs w:val="21"/>
                <w:highlight w:val="none"/>
              </w:rPr>
              <w:t>6</w:t>
            </w:r>
            <w:r>
              <w:rPr>
                <w:rFonts w:hint="eastAsia" w:ascii="宋体"/>
                <w:szCs w:val="21"/>
                <w:highlight w:val="none"/>
              </w:rPr>
              <w:t xml:space="preserve">分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综合评分（即投标人汇总得分）</w:t>
            </w:r>
          </w:p>
        </w:tc>
        <w:tc>
          <w:tcPr>
            <w:tcW w:w="6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投标人汇总得分=该投标人的商务评审得分+技术评审得分+企业信誉实力评审得分</w:t>
            </w:r>
          </w:p>
        </w:tc>
      </w:tr>
    </w:tbl>
    <w:p>
      <w:pPr>
        <w:pStyle w:val="2"/>
        <w:spacing w:line="400" w:lineRule="exact"/>
        <w:rPr>
          <w:rFonts w:ascii="宋体" w:cs="宋体"/>
          <w:szCs w:val="21"/>
        </w:rPr>
      </w:pPr>
    </w:p>
    <w:sectPr>
      <w:headerReference r:id="rId3" w:type="default"/>
      <w:pgSz w:w="11906" w:h="16838"/>
      <w:pgMar w:top="1418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TQwM2UzYTY5Y2E5MjhjYWIyOGEzNjY2MTgzNDM2NDEifQ=="/>
  </w:docVars>
  <w:rsids>
    <w:rsidRoot w:val="00000000"/>
    <w:rsid w:val="75187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100" w:after="100" w:line="578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tabs>
        <w:tab w:val="left" w:pos="720"/>
      </w:tabs>
      <w:spacing w:before="260" w:after="260" w:line="360" w:lineRule="auto"/>
      <w:jc w:val="center"/>
      <w:outlineLvl w:val="1"/>
    </w:pPr>
    <w:rPr>
      <w:rFonts w:ascii="宋体"/>
      <w:b/>
      <w:bCs/>
      <w:iCs/>
      <w:kern w:val="0"/>
      <w:sz w:val="28"/>
      <w:szCs w:val="28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7">
    <w:name w:val="Plain Text"/>
    <w:basedOn w:val="1"/>
    <w:uiPriority w:val="0"/>
    <w:rPr>
      <w:rFonts w:ascii="宋体" w:cs="Times New Roman"/>
      <w:szCs w:val="20"/>
    </w:rPr>
  </w:style>
  <w:style w:type="paragraph" w:styleId="8">
    <w:name w:val="Date"/>
    <w:basedOn w:val="1"/>
    <w:next w:val="1"/>
    <w:uiPriority w:val="0"/>
    <w:pPr>
      <w:ind w:left="25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5"/>
    <w:next w:val="5"/>
    <w:uiPriority w:val="0"/>
    <w:rPr>
      <w:b/>
      <w:bCs/>
    </w:rPr>
  </w:style>
  <w:style w:type="character" w:styleId="15">
    <w:name w:val="annotation reference"/>
    <w:basedOn w:val="14"/>
    <w:uiPriority w:val="0"/>
    <w:rPr>
      <w:sz w:val="21"/>
      <w:szCs w:val="21"/>
    </w:rPr>
  </w:style>
  <w:style w:type="paragraph" w:customStyle="1" w:styleId="16">
    <w:name w:val="列出段落1"/>
    <w:basedOn w:val="1"/>
    <w:uiPriority w:val="0"/>
    <w:pPr>
      <w:ind w:firstLine="200" w:firstLineChars="200"/>
    </w:pPr>
  </w:style>
  <w:style w:type="paragraph" w:customStyle="1" w:styleId="17">
    <w:name w:val="样式 标题 1 + 段后: 0.5 行"/>
    <w:basedOn w:val="3"/>
    <w:uiPriority w:val="0"/>
    <w:pPr>
      <w:keepNext/>
      <w:keepLines w:val="0"/>
      <w:widowControl w:val="0"/>
      <w:spacing w:before="120" w:after="50" w:afterLines="50" w:line="240" w:lineRule="auto"/>
      <w:jc w:val="left"/>
    </w:pPr>
    <w:rPr>
      <w:rFonts w:ascii="宋体" w:cs="宋体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1552</Words>
  <Characters>1649</Characters>
  <Lines>89</Lines>
  <Paragraphs>39</Paragraphs>
  <TotalTime>233</TotalTime>
  <ScaleCrop>false</ScaleCrop>
  <LinksUpToDate>false</LinksUpToDate>
  <CharactersWithSpaces>1737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2018-11-29T03:46:00Z</dcterms:created>
  <dc:creator>User</dc:creator>
  <cp:lastModifiedBy>Administrator</cp:lastModifiedBy>
  <cp:lastPrinted>2022-10-08T01:47:00Z</cp:lastPrinted>
  <dcterms:modified xsi:type="dcterms:W3CDTF">2023-02-28T07:17:43Z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F156C4F36B9643809657FCA797B28BCF</vt:lpwstr>
  </property>
</Properties>
</file>