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1.</w:t>
      </w:r>
      <w:r>
        <w:rPr>
          <w:rFonts w:hint="eastAsia" w:ascii="华文中宋" w:hAnsi="华文中宋" w:eastAsia="华文中宋"/>
          <w:b/>
          <w:sz w:val="36"/>
          <w:szCs w:val="36"/>
        </w:rPr>
        <w:t>超声内镜系统参数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超声处理器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1、扫描模式：B模式、M模式、THI（3种模式）、彩色多普勒、能量多普勒、脉冲波多普勒 复合谐波CH模式 造影谐波CHI模式 弹性成像ELST模式 声速补正模式以及局部声速补正功能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2、扫描模式：电子扫描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3、扫描方式：环形扫描、凸阵扫描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、超声波中心频率：5～12MHz(5MHz、7.5MHz、10MHz、12MHz)宽频扫描；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、多普勒发射频率：不少于2种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、超声波输出功率：超声波输出功率可调（按百分比调节）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、图像旋转：360°旋转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、显示区域：环形（全圆显示、上半圆、下半圆、滚动）；凸阵（扇形）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9、显示范围：1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，2，2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，3，3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，4，5，6，7，8，1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，1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cm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、图像移动：具备图像移动功能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、穿刺引导功能：具有专门为超声内镜设计的穿刺引导线，即两条绿色引导线之间为安全穿刺区域。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、数字化输出：DVI、 HD-SDI*2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、音频输出：RCA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、控制终端：遥控终端：BNC*2 脚踏开关终端：BS1 键盘终端：CP-1键盘 RS232C终端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、增益：20级可调，最大增益≥100dB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、测量功能：一般测量（包括距离、面积、体积、角度、速度等）；多普勒血流测量系统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、P</w:t>
      </w:r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模式：过滤器1</w:t>
      </w:r>
      <w:r>
        <w:rPr>
          <w:sz w:val="28"/>
          <w:szCs w:val="28"/>
        </w:rPr>
        <w:t>-12</w:t>
      </w:r>
      <w:r>
        <w:rPr>
          <w:rFonts w:hint="eastAsia"/>
          <w:sz w:val="28"/>
          <w:szCs w:val="28"/>
        </w:rPr>
        <w:t>（1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级）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、画中画功能：内镜/超声图像切换，并可根据医生的习惯进行灵活地设定。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、放大功能：整体放大以及ROI放大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、图像及视频存储：USB，DICOM，主机存储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、主机内存容量：≥12GB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、双画面对比显示  B模式下：动态VS静态；动态VS动态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彩色多普勒模式下：静态VS动态，动态VS动态</w:t>
      </w:r>
    </w:p>
    <w:p>
      <w:pPr>
        <w:spacing w:line="44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二、超声电子上消化道内镜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内镜功能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1、成像原件：Ne</w:t>
      </w:r>
      <w:r>
        <w:rPr>
          <w:sz w:val="28"/>
          <w:szCs w:val="28"/>
        </w:rPr>
        <w:t xml:space="preserve">w </w:t>
      </w:r>
      <w:r>
        <w:rPr>
          <w:rFonts w:hint="eastAsia"/>
          <w:sz w:val="28"/>
          <w:szCs w:val="28"/>
        </w:rPr>
        <w:t>Super CCD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2、视野角度：≥1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0°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3、视野方向：≤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0°（前斜视）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4、观察范围：3-100mm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5、画质：全电子高清画质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6、先端部外径：≤</w:t>
      </w:r>
      <w:r>
        <w:rPr>
          <w:sz w:val="28"/>
          <w:szCs w:val="28"/>
        </w:rPr>
        <w:t>13.9</w:t>
      </w:r>
      <w:r>
        <w:rPr>
          <w:rFonts w:hint="eastAsia"/>
          <w:sz w:val="28"/>
          <w:szCs w:val="28"/>
        </w:rPr>
        <w:t>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7、插入部外径：≤</w:t>
      </w:r>
      <w:r>
        <w:rPr>
          <w:sz w:val="28"/>
          <w:szCs w:val="28"/>
        </w:rPr>
        <w:t>12.4</w:t>
      </w:r>
      <w:r>
        <w:rPr>
          <w:rFonts w:hint="eastAsia"/>
          <w:sz w:val="28"/>
          <w:szCs w:val="28"/>
        </w:rPr>
        <w:t>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8、有效长度：≥</w:t>
      </w:r>
      <w:r>
        <w:rPr>
          <w:sz w:val="28"/>
          <w:szCs w:val="28"/>
        </w:rPr>
        <w:t>125</w:t>
      </w:r>
      <w:r>
        <w:rPr>
          <w:rFonts w:hint="eastAsia"/>
          <w:sz w:val="28"/>
          <w:szCs w:val="28"/>
        </w:rPr>
        <w:t>0mm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9、全长：≥</w:t>
      </w:r>
      <w:r>
        <w:rPr>
          <w:sz w:val="28"/>
          <w:szCs w:val="28"/>
        </w:rPr>
        <w:t>155</w:t>
      </w:r>
      <w:r>
        <w:rPr>
          <w:rFonts w:hint="eastAsia"/>
          <w:sz w:val="28"/>
          <w:szCs w:val="28"/>
        </w:rPr>
        <w:t>0mm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10、弯曲角度：上/下 ≥ 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0°/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0°，左/右≥ 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0°/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0°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11、钳道内径：≥</w:t>
      </w:r>
      <w:r>
        <w:rPr>
          <w:sz w:val="28"/>
          <w:szCs w:val="28"/>
        </w:rPr>
        <w:t>3.8</w:t>
      </w:r>
      <w:r>
        <w:rPr>
          <w:rFonts w:hint="eastAsia"/>
          <w:sz w:val="28"/>
          <w:szCs w:val="28"/>
        </w:rPr>
        <w:t>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超声功能</w:t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1、显示模式：B模式、M模式、彩色多普勒、能量多普勒、脉冲波多普勒 、组织谐波、复合谐波、造影谐波 、弹性成像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2、扫查方式：电子凸形扫描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3、扫查角度：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4、频  率:5MHz，7.5MHz，10MHz，12MHz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5、穿刺引导功能:有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6、镜头清洗功能：可用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7、焦点：最多2个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、接触方式:水囊法、无菌脱气水浸泡法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、水囊：可拆卸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/>
    <w:p/>
    <w:p/>
    <w:p/>
    <w:p/>
    <w:p/>
    <w:p/>
    <w:p/>
    <w:p/>
    <w:p/>
    <w:p/>
    <w:p/>
    <w:p/>
    <w:p/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2.</w:t>
      </w:r>
      <w:r>
        <w:rPr>
          <w:rFonts w:hint="eastAsia" w:ascii="华文中宋" w:hAnsi="华文中宋" w:eastAsia="华文中宋"/>
          <w:b/>
          <w:sz w:val="36"/>
          <w:szCs w:val="36"/>
        </w:rPr>
        <w:t>皮肤影像处理系统参数</w:t>
      </w:r>
    </w:p>
    <w:p>
      <w:pPr>
        <w:spacing w:line="276" w:lineRule="auto"/>
        <w:jc w:val="center"/>
        <w:rPr>
          <w:b/>
          <w:sz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1、设备须采用CCD传感器，逐行扫描图像，无压缩，成像速度快，无延迟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2、皮肤镜倍率支持1X-20X-50X-220X，镜头靶面直径≥22mm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3、注册证须体现采用光学镜头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4、产品注册证适用范围，需体现“诊断”字段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</w:rPr>
        <w:t>显色指数需不小于90%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6、同一份注册证产品构成栏须同时包含硬件构成、软件名称、软件版本号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7、影像输出分辨率支持2560*2048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8、倍率最大偏差：-2%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</w:rPr>
        <w:t>9、</w:t>
      </w:r>
      <w:r>
        <w:rPr>
          <w:rFonts w:hint="eastAsia"/>
          <w:sz w:val="24"/>
          <w:szCs w:val="24"/>
        </w:rPr>
        <w:t>设备具备体感触摸拍摄功能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10、辐照度Ee≤200W/㎡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11、50倍时视场中心分辨率不小于100线/mm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12、设备工作时噪声≤65dB（A）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13、光源峰值波长455nm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14、三镜合一，连续变焦功能，无需更换镜头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15、支持非偏振光检测、浸润式非偏正光检测以及偏振光检测，且无需更换镜头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16、具备3D模拟成像功能，重现立体三维图像，多角度观察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17、光源照度：≧7000LUX，亮度可调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18、帧数：≥30fps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19、色素类皮肤病辅助诊断功能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20、系统包含数百例临床皮肤病案，及千余张临床图片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21、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两步法、三分法、七分法、ABCD法、Menzies法、模式法、CASH法处理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22、报告多画面选择功能、对目标区域长度，弧度，面积等可测量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23、3D头模：精准定位所需要检测的部位，方便前后对比观测；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24、毛囊密度：精准精算毛发密度，评估毛囊、毛发存活率；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25、毛囊密度具备自动测量和手动测量两种方式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26、毛囊间距检测：测量毛囊与毛囊之前的间距，评估毛发生长情况；  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27、皮脂面积检测：通过皮脂面积测量，方便调整治疗方案；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28、毛发直径和长度测量：通过毛发直径和长度测量，来了解毛发生长情况；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29、相似度对比：检测系统通过收集已检测过的患者病史情况和治疗情况，给      后面检测患者以参照，方便疗效监测和学术研究；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30、可以观察肉眼不可见的细微毛干形态和结构变化，还可以对毛囊开口、毛周皮肤的变化进行全面评估；</w:t>
      </w:r>
    </w:p>
    <w:p>
      <w:pPr>
        <w:spacing w:line="360" w:lineRule="auto"/>
        <w:ind w:left="480" w:hanging="480"/>
        <w:rPr>
          <w:rFonts w:hint="eastAsia"/>
          <w:sz w:val="24"/>
        </w:rPr>
      </w:pPr>
      <w:r>
        <w:rPr>
          <w:rFonts w:hint="eastAsia"/>
          <w:sz w:val="24"/>
        </w:rPr>
        <w:t>31、根据图像数量自动滚动图像栏以显示其新拍图像；支持对正在展示的图片进行标识，并保存至数据库。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32、可集中统一登记病人信息；可修改、删除病人资料；可添加、删除检查记录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33、典型病历报告模板，并提供范句插入功能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34、可查阅病人的所有历史检查记录，实现复查病历的图像对照。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35、可以对诊断术语进行快速维护修改。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36、系统更新升级功能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37、设备电磁兼容性符合行业标准YY0505-2012的要求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38、额定电压和频率：USB供电（DC 5V）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39、防电击程度：具有B型应用部分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40绝缘类别：加强或双重绝缘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41、安全性指标：应符合GB 9706.1-2007的要求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42、安全要求：应符合GB/T 14710-2009的要求</w:t>
      </w:r>
    </w:p>
    <w:p>
      <w:pPr>
        <w:spacing w:line="360" w:lineRule="auto"/>
        <w:rPr>
          <w:sz w:val="24"/>
        </w:rPr>
      </w:pP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3.</w:t>
      </w:r>
      <w:r>
        <w:rPr>
          <w:rFonts w:hint="eastAsia" w:ascii="华文中宋" w:hAnsi="华文中宋" w:eastAsia="华文中宋"/>
          <w:b/>
          <w:sz w:val="36"/>
          <w:szCs w:val="36"/>
        </w:rPr>
        <w:t>二氧化碳激光治疗机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技术参数</w:t>
      </w:r>
    </w:p>
    <w:p>
      <w:pPr>
        <w:spacing w:line="360" w:lineRule="auto"/>
        <w:jc w:val="center"/>
        <w:rPr>
          <w:rFonts w:ascii="宋体" w:hAnsi="宋体" w:cs="楷体"/>
          <w:b/>
          <w:sz w:val="24"/>
          <w:szCs w:val="24"/>
        </w:rPr>
      </w:pP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1.激光器：封离式二氧化碳激光器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 xml:space="preserve">2.冷却系统：内置水循环冷却 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3.激光波长：10.6μm±1μm；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 xml:space="preserve">4.光束终端发散角：θ≤20mrad。 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5.光斑(焦点)直径≤0.8mm；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6.终端输出激光功率：≥2</w:t>
      </w:r>
      <w:r>
        <w:rPr>
          <w:rFonts w:ascii="宋体" w:hAnsi="宋体" w:cs="楷体"/>
          <w:sz w:val="24"/>
          <w:szCs w:val="24"/>
        </w:rPr>
        <w:t>0</w:t>
      </w:r>
      <w:r>
        <w:rPr>
          <w:rFonts w:hint="eastAsia" w:ascii="宋体" w:hAnsi="宋体" w:cs="楷体"/>
          <w:sz w:val="24"/>
          <w:szCs w:val="24"/>
        </w:rPr>
        <w:t xml:space="preserve">W。 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 xml:space="preserve">7.激光输出功率复现性 Rp：优于±10%。 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8</w:t>
      </w:r>
      <w:r>
        <w:rPr>
          <w:rFonts w:hint="eastAsia" w:ascii="宋体" w:hAnsi="宋体" w:cs="楷体"/>
          <w:sz w:val="24"/>
          <w:szCs w:val="24"/>
        </w:rPr>
        <w:t xml:space="preserve">.瞄准光波长：650nm±5nm 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ascii="宋体" w:hAnsi="宋体" w:cs="楷体"/>
          <w:sz w:val="24"/>
          <w:szCs w:val="24"/>
        </w:rPr>
        <w:t>9</w:t>
      </w:r>
      <w:r>
        <w:rPr>
          <w:rFonts w:hint="eastAsia" w:ascii="宋体" w:hAnsi="宋体" w:cs="楷体"/>
          <w:sz w:val="24"/>
          <w:szCs w:val="24"/>
        </w:rPr>
        <w:t xml:space="preserve">.瞄准光输出功率：应不大于 5mw 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</w:t>
      </w:r>
      <w:r>
        <w:rPr>
          <w:rFonts w:ascii="宋体" w:hAnsi="宋体" w:cs="楷体"/>
          <w:sz w:val="24"/>
          <w:szCs w:val="24"/>
        </w:rPr>
        <w:t>0</w:t>
      </w:r>
      <w:r>
        <w:rPr>
          <w:rFonts w:hint="eastAsia" w:ascii="宋体" w:hAnsi="宋体" w:cs="楷体"/>
          <w:sz w:val="24"/>
          <w:szCs w:val="24"/>
        </w:rPr>
        <w:t>.导光系统：六关节导光臂</w:t>
      </w:r>
    </w:p>
    <w:p>
      <w:pPr>
        <w:tabs>
          <w:tab w:val="left" w:pos="690"/>
        </w:tabs>
        <w:spacing w:line="480" w:lineRule="auto"/>
        <w:ind w:left="240" w:hanging="240" w:hangingChars="100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</w:t>
      </w:r>
      <w:r>
        <w:rPr>
          <w:rFonts w:ascii="宋体" w:hAnsi="宋体" w:cs="楷体"/>
          <w:sz w:val="24"/>
          <w:szCs w:val="24"/>
        </w:rPr>
        <w:t>1</w:t>
      </w:r>
      <w:r>
        <w:rPr>
          <w:rFonts w:hint="eastAsia" w:ascii="宋体" w:hAnsi="宋体" w:cs="楷体"/>
          <w:sz w:val="24"/>
          <w:szCs w:val="24"/>
        </w:rPr>
        <w:t xml:space="preserve">.刀头配置：长度分别为 7cm、8cm、和带气体通道的 10cm 刀头 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</w:t>
      </w:r>
      <w:r>
        <w:rPr>
          <w:rFonts w:ascii="宋体" w:hAnsi="宋体" w:cs="楷体"/>
          <w:sz w:val="24"/>
          <w:szCs w:val="24"/>
        </w:rPr>
        <w:t>2</w:t>
      </w:r>
      <w:r>
        <w:rPr>
          <w:rFonts w:hint="eastAsia" w:ascii="宋体" w:hAnsi="宋体" w:cs="楷体"/>
          <w:sz w:val="24"/>
          <w:szCs w:val="24"/>
        </w:rPr>
        <w:t>.激光输出模式：连续输出方式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</w:t>
      </w:r>
      <w:r>
        <w:rPr>
          <w:rFonts w:ascii="宋体" w:hAnsi="宋体" w:cs="楷体"/>
          <w:sz w:val="24"/>
          <w:szCs w:val="24"/>
        </w:rPr>
        <w:t>3</w:t>
      </w:r>
      <w:r>
        <w:rPr>
          <w:rFonts w:hint="eastAsia" w:ascii="宋体" w:hAnsi="宋体" w:cs="楷体"/>
          <w:sz w:val="24"/>
          <w:szCs w:val="24"/>
        </w:rPr>
        <w:t>.输出控制：轻触型数码管显示、脚踏开关控制</w:t>
      </w:r>
    </w:p>
    <w:p>
      <w:pPr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</w:t>
      </w:r>
      <w:r>
        <w:rPr>
          <w:rFonts w:ascii="宋体" w:hAnsi="宋体" w:cs="楷体"/>
          <w:sz w:val="24"/>
          <w:szCs w:val="24"/>
        </w:rPr>
        <w:t>4</w:t>
      </w:r>
      <w:r>
        <w:rPr>
          <w:rFonts w:hint="eastAsia" w:ascii="宋体" w:hAnsi="宋体" w:cs="楷体"/>
          <w:sz w:val="24"/>
          <w:szCs w:val="24"/>
        </w:rPr>
        <w:t>.电磁兼容: 应符合 YY 0505-2012 的要求。</w:t>
      </w:r>
    </w:p>
    <w:p>
      <w:pPr>
        <w:tabs>
          <w:tab w:val="left" w:pos="690"/>
        </w:tabs>
        <w:spacing w:line="480" w:lineRule="auto"/>
        <w:ind w:left="240" w:hanging="240" w:hangingChars="100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</w:t>
      </w:r>
      <w:r>
        <w:rPr>
          <w:rFonts w:ascii="宋体" w:hAnsi="宋体" w:cs="楷体"/>
          <w:sz w:val="24"/>
          <w:szCs w:val="24"/>
        </w:rPr>
        <w:t>5</w:t>
      </w:r>
      <w:r>
        <w:rPr>
          <w:rFonts w:hint="eastAsia" w:ascii="宋体" w:hAnsi="宋体" w:cs="楷体"/>
          <w:sz w:val="24"/>
          <w:szCs w:val="24"/>
        </w:rPr>
        <w:t>.激光防护镜：防护镜对治疗治疗波长的光密度：≥4，可见光透射比：≥65%。</w:t>
      </w:r>
    </w:p>
    <w:p>
      <w:pPr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</w:t>
      </w:r>
      <w:r>
        <w:rPr>
          <w:rFonts w:ascii="宋体" w:hAnsi="宋体" w:cs="楷体"/>
          <w:sz w:val="24"/>
          <w:szCs w:val="24"/>
        </w:rPr>
        <w:t>6</w:t>
      </w:r>
      <w:r>
        <w:rPr>
          <w:rFonts w:hint="eastAsia" w:ascii="宋体" w:hAnsi="宋体" w:cs="楷体"/>
          <w:sz w:val="24"/>
          <w:szCs w:val="24"/>
        </w:rPr>
        <w:t>.体系认证:</w:t>
      </w:r>
      <w:r>
        <w:rPr>
          <w:rFonts w:ascii="宋体" w:hAnsi="宋体" w:cs="楷体"/>
          <w:sz w:val="24"/>
          <w:szCs w:val="24"/>
        </w:rPr>
        <w:t xml:space="preserve"> 通过 ISO9001/ISO13485医疗器械质量管理体系认证</w:t>
      </w:r>
    </w:p>
    <w:p>
      <w:pPr>
        <w:tabs>
          <w:tab w:val="left" w:pos="690"/>
        </w:tabs>
        <w:spacing w:line="480" w:lineRule="auto"/>
        <w:rPr>
          <w:rFonts w:ascii="宋体" w:hAnsi="宋体" w:cs="楷体"/>
          <w:sz w:val="24"/>
          <w:szCs w:val="24"/>
        </w:rPr>
      </w:pPr>
      <w:r>
        <w:rPr>
          <w:rFonts w:hint="eastAsia" w:ascii="宋体" w:hAnsi="宋体" w:cs="楷体"/>
          <w:sz w:val="24"/>
          <w:szCs w:val="24"/>
        </w:rPr>
        <w:t>1</w:t>
      </w:r>
      <w:r>
        <w:rPr>
          <w:rFonts w:ascii="宋体" w:hAnsi="宋体" w:cs="楷体"/>
          <w:sz w:val="24"/>
          <w:szCs w:val="24"/>
        </w:rPr>
        <w:t>7</w:t>
      </w:r>
      <w:r>
        <w:rPr>
          <w:rFonts w:hint="eastAsia" w:ascii="宋体" w:hAnsi="宋体" w:cs="楷体"/>
          <w:sz w:val="24"/>
          <w:szCs w:val="24"/>
        </w:rPr>
        <w:t>.CE认证:通过欧盟CE体系认证</w:t>
      </w:r>
    </w:p>
    <w:p/>
    <w:p/>
    <w:p/>
    <w:p/>
    <w:p/>
    <w:p>
      <w:pPr>
        <w:jc w:val="center"/>
        <w:rPr>
          <w:b/>
          <w:sz w:val="32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4.</w:t>
      </w:r>
      <w:r>
        <w:rPr>
          <w:rFonts w:hint="eastAsia" w:ascii="华文中宋" w:hAnsi="华文中宋" w:eastAsia="华文中宋"/>
          <w:b/>
          <w:sz w:val="36"/>
          <w:szCs w:val="36"/>
        </w:rPr>
        <w:t>手术烟雾净化器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8"/>
        </w:rPr>
        <w:t>技术参数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1"/>
        </w:numPr>
        <w:spacing w:line="460" w:lineRule="exact"/>
        <w:rPr>
          <w:sz w:val="22"/>
          <w:szCs w:val="21"/>
        </w:rPr>
      </w:pPr>
      <w:r>
        <w:rPr>
          <w:rFonts w:hint="eastAsia"/>
          <w:sz w:val="22"/>
          <w:szCs w:val="21"/>
        </w:rPr>
        <w:t>具有手术烟雾净化器专利证书</w:t>
      </w:r>
    </w:p>
    <w:p>
      <w:pPr>
        <w:numPr>
          <w:ilvl w:val="0"/>
          <w:numId w:val="1"/>
        </w:numPr>
        <w:spacing w:line="460" w:lineRule="exact"/>
        <w:rPr>
          <w:sz w:val="22"/>
          <w:szCs w:val="21"/>
        </w:rPr>
      </w:pPr>
      <w:r>
        <w:rPr>
          <w:rFonts w:hint="eastAsia"/>
          <w:sz w:val="22"/>
          <w:szCs w:val="21"/>
        </w:rPr>
        <w:t>微生物、颗粒物净化效果具有检测报告</w:t>
      </w:r>
    </w:p>
    <w:p>
      <w:pPr>
        <w:spacing w:line="460" w:lineRule="exact"/>
        <w:rPr>
          <w:sz w:val="22"/>
          <w:szCs w:val="21"/>
        </w:rPr>
      </w:pPr>
      <w:r>
        <w:rPr>
          <w:rFonts w:hint="eastAsia"/>
          <w:sz w:val="22"/>
          <w:szCs w:val="21"/>
        </w:rPr>
        <w:t>3、对微生物、病毒病菌的一次性通过可达到净化效果＞99.9%</w:t>
      </w:r>
    </w:p>
    <w:p>
      <w:pPr>
        <w:spacing w:line="460" w:lineRule="exact"/>
        <w:rPr>
          <w:sz w:val="22"/>
          <w:szCs w:val="21"/>
        </w:rPr>
      </w:pPr>
      <w:r>
        <w:rPr>
          <w:sz w:val="22"/>
          <w:szCs w:val="21"/>
        </w:rPr>
        <w:t>4</w:t>
      </w:r>
      <w:r>
        <w:rPr>
          <w:rFonts w:hint="eastAsia"/>
          <w:sz w:val="22"/>
          <w:szCs w:val="21"/>
        </w:rPr>
        <w:t>、对 0.1um/02.5um颗粒物一次性通过可达到净化效果</w:t>
      </w:r>
      <w:r>
        <w:rPr>
          <w:rFonts w:ascii="Arial" w:hAnsi="Arial" w:cs="Arial"/>
          <w:sz w:val="22"/>
          <w:szCs w:val="21"/>
        </w:rPr>
        <w:t>≥</w:t>
      </w:r>
      <w:r>
        <w:rPr>
          <w:rFonts w:hint="eastAsia"/>
          <w:sz w:val="22"/>
          <w:szCs w:val="21"/>
        </w:rPr>
        <w:t>99%</w:t>
      </w:r>
    </w:p>
    <w:p>
      <w:pPr>
        <w:spacing w:line="460" w:lineRule="exact"/>
        <w:rPr>
          <w:sz w:val="22"/>
          <w:szCs w:val="21"/>
        </w:rPr>
      </w:pPr>
      <w:r>
        <w:rPr>
          <w:rFonts w:hint="eastAsia"/>
          <w:sz w:val="22"/>
          <w:szCs w:val="21"/>
        </w:rPr>
        <w:t>5、烟雾一次性净化效果：无任何异味</w:t>
      </w:r>
    </w:p>
    <w:p>
      <w:pPr>
        <w:spacing w:before="87"/>
        <w:rPr>
          <w:rFonts w:ascii="宋体" w:hAnsi="宋体"/>
          <w:sz w:val="22"/>
          <w:szCs w:val="21"/>
        </w:rPr>
      </w:pPr>
      <w:r>
        <w:rPr>
          <w:rFonts w:ascii="宋体" w:hAnsi="宋体"/>
          <w:sz w:val="22"/>
          <w:szCs w:val="21"/>
        </w:rPr>
        <w:t>6</w:t>
      </w:r>
      <w:r>
        <w:rPr>
          <w:rFonts w:hint="eastAsia" w:ascii="宋体" w:hAnsi="宋体"/>
          <w:sz w:val="22"/>
          <w:szCs w:val="21"/>
        </w:rPr>
        <w:t>、吸烟管：吸烟管可自由调节，操作方便，不影响治疗操作。</w:t>
      </w:r>
    </w:p>
    <w:p>
      <w:pPr>
        <w:spacing w:before="87"/>
        <w:rPr>
          <w:rFonts w:ascii="宋体" w:hAnsi="宋体"/>
          <w:sz w:val="22"/>
          <w:szCs w:val="21"/>
        </w:rPr>
      </w:pPr>
      <w:r>
        <w:rPr>
          <w:rFonts w:ascii="宋体" w:hAnsi="宋体"/>
          <w:sz w:val="22"/>
          <w:szCs w:val="21"/>
        </w:rPr>
        <w:t>7</w:t>
      </w:r>
      <w:r>
        <w:rPr>
          <w:rFonts w:hint="eastAsia" w:ascii="宋体" w:hAnsi="宋体"/>
          <w:sz w:val="22"/>
          <w:szCs w:val="21"/>
        </w:rPr>
        <w:t>、吸烟手具：配套专用吸烟手具可与设备治疗手具完美结合，不影响临床使用操作。</w:t>
      </w:r>
    </w:p>
    <w:p>
      <w:pPr>
        <w:spacing w:before="87"/>
        <w:rPr>
          <w:rFonts w:ascii="宋体" w:hAnsi="宋体"/>
          <w:sz w:val="22"/>
          <w:szCs w:val="21"/>
        </w:rPr>
      </w:pPr>
      <w:r>
        <w:rPr>
          <w:rFonts w:hint="eastAsia"/>
          <w:sz w:val="22"/>
          <w:szCs w:val="21"/>
        </w:rPr>
        <w:t>8、控制方式：手动+遥控</w:t>
      </w:r>
    </w:p>
    <w:p>
      <w:pPr>
        <w:spacing w:line="460" w:lineRule="exact"/>
        <w:rPr>
          <w:sz w:val="22"/>
          <w:szCs w:val="21"/>
        </w:rPr>
      </w:pPr>
      <w:r>
        <w:rPr>
          <w:sz w:val="22"/>
          <w:szCs w:val="21"/>
        </w:rPr>
        <w:t>9</w:t>
      </w:r>
      <w:r>
        <w:rPr>
          <w:rFonts w:hint="eastAsia"/>
          <w:sz w:val="22"/>
          <w:szCs w:val="21"/>
        </w:rPr>
        <w:t>、</w:t>
      </w:r>
      <w:r>
        <w:rPr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风速：</w:t>
      </w:r>
      <w:r>
        <w:rPr>
          <w:rFonts w:ascii="Arial" w:hAnsi="Arial" w:cs="Arial"/>
          <w:sz w:val="22"/>
          <w:szCs w:val="21"/>
        </w:rPr>
        <w:t>≥</w:t>
      </w:r>
      <w:r>
        <w:rPr>
          <w:rFonts w:hint="eastAsia"/>
          <w:sz w:val="22"/>
          <w:szCs w:val="21"/>
        </w:rPr>
        <w:t>8米/秒</w:t>
      </w:r>
    </w:p>
    <w:p>
      <w:pPr>
        <w:spacing w:line="460" w:lineRule="exact"/>
        <w:rPr>
          <w:sz w:val="22"/>
          <w:szCs w:val="21"/>
        </w:rPr>
      </w:pPr>
      <w:r>
        <w:rPr>
          <w:sz w:val="22"/>
          <w:szCs w:val="21"/>
        </w:rPr>
        <w:t>10</w:t>
      </w:r>
      <w:r>
        <w:rPr>
          <w:rFonts w:hint="eastAsia"/>
          <w:sz w:val="22"/>
          <w:szCs w:val="21"/>
        </w:rPr>
        <w:t>、最大噪音</w:t>
      </w:r>
      <w:r>
        <w:rPr>
          <w:rFonts w:hint="eastAsia" w:ascii="宋体" w:hAnsi="宋体" w:cs="宋体"/>
          <w:sz w:val="22"/>
          <w:szCs w:val="21"/>
        </w:rPr>
        <w:t>≦</w:t>
      </w:r>
      <w:r>
        <w:rPr>
          <w:rFonts w:hint="eastAsia"/>
          <w:sz w:val="22"/>
          <w:szCs w:val="21"/>
        </w:rPr>
        <w:t>55dB</w:t>
      </w:r>
    </w:p>
    <w:p>
      <w:pPr>
        <w:spacing w:line="460" w:lineRule="exact"/>
        <w:rPr>
          <w:sz w:val="22"/>
          <w:szCs w:val="21"/>
        </w:rPr>
      </w:pPr>
      <w:r>
        <w:rPr>
          <w:sz w:val="22"/>
          <w:szCs w:val="21"/>
        </w:rPr>
        <w:t>11</w:t>
      </w:r>
      <w:r>
        <w:rPr>
          <w:rFonts w:hint="eastAsia"/>
          <w:sz w:val="22"/>
          <w:szCs w:val="21"/>
        </w:rPr>
        <w:t>、吸气臂可360°旋转，吸气臂前端可180°旋转</w:t>
      </w:r>
    </w:p>
    <w:p>
      <w:pPr>
        <w:spacing w:line="460" w:lineRule="exact"/>
        <w:rPr>
          <w:sz w:val="22"/>
          <w:szCs w:val="21"/>
        </w:rPr>
      </w:pPr>
      <w:r>
        <w:rPr>
          <w:sz w:val="22"/>
          <w:szCs w:val="21"/>
        </w:rPr>
        <w:t>12</w:t>
      </w:r>
      <w:r>
        <w:rPr>
          <w:rFonts w:hint="eastAsia"/>
          <w:sz w:val="22"/>
          <w:szCs w:val="21"/>
        </w:rPr>
        <w:t>、整机功率：</w:t>
      </w:r>
      <w:r>
        <w:rPr>
          <w:rFonts w:hint="eastAsia"/>
          <w:sz w:val="24"/>
        </w:rPr>
        <w:t>0.3KW</w:t>
      </w:r>
      <w:r>
        <w:rPr>
          <w:sz w:val="24"/>
        </w:rPr>
        <w:t xml:space="preserve"> </w:t>
      </w:r>
      <w:r>
        <w:rPr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工作电压：AC220V</w:t>
      </w:r>
    </w:p>
    <w:p>
      <w:pPr>
        <w:spacing w:line="460" w:lineRule="exact"/>
        <w:rPr>
          <w:sz w:val="22"/>
          <w:szCs w:val="21"/>
        </w:rPr>
      </w:pPr>
      <w:r>
        <w:rPr>
          <w:sz w:val="22"/>
          <w:szCs w:val="21"/>
        </w:rPr>
        <w:t>13</w:t>
      </w:r>
      <w:r>
        <w:rPr>
          <w:rFonts w:hint="eastAsia"/>
          <w:sz w:val="22"/>
          <w:szCs w:val="21"/>
        </w:rPr>
        <w:t>、管道风量：</w:t>
      </w:r>
      <w:r>
        <w:rPr>
          <w:rFonts w:ascii="Arial" w:hAnsi="Arial" w:cs="Arial"/>
          <w:sz w:val="24"/>
        </w:rPr>
        <w:t>≥</w:t>
      </w:r>
      <w:r>
        <w:rPr>
          <w:sz w:val="22"/>
          <w:szCs w:val="21"/>
        </w:rPr>
        <w:t>8</w:t>
      </w:r>
      <w:r>
        <w:rPr>
          <w:rFonts w:hint="eastAsia"/>
          <w:sz w:val="22"/>
          <w:szCs w:val="21"/>
        </w:rPr>
        <w:t>0m³、整机风量：650m³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76" w:lineRule="auto"/>
        <w:ind w:firstLine="3243" w:firstLineChars="900"/>
        <w:textAlignment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5.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诊断型听力计  </w:t>
      </w:r>
    </w:p>
    <w:p>
      <w:pPr>
        <w:spacing w:line="276" w:lineRule="auto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技术参数：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纯音、啭音、脉冲音测试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掩蔽：白噪音和窄带掩蔽噪声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输出：气导、骨导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频率和强度范围： </w:t>
      </w:r>
    </w:p>
    <w:p>
      <w:pPr>
        <w:ind w:left="420" w:left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气导-10～120dBHL，125～8000Hz</w:t>
      </w:r>
    </w:p>
    <w:p>
      <w:pPr>
        <w:tabs>
          <w:tab w:val="left" w:pos="4680"/>
        </w:tabs>
        <w:ind w:left="42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骨导-10～80dBHL，250～8000Hz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步进：5dB、2dB、1dB步进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测试：自动听阈测试：Hughson Westlake胡格逊</w:t>
      </w:r>
      <w:r>
        <w:rPr>
          <w:rFonts w:ascii="华文宋体" w:hAnsi="华文宋体" w:eastAsia="华文宋体"/>
          <w:sz w:val="24"/>
          <w:szCs w:val="24"/>
        </w:rPr>
        <w:t>.</w:t>
      </w:r>
      <w:r>
        <w:rPr>
          <w:rFonts w:hint="eastAsia" w:ascii="华文宋体" w:hAnsi="华文宋体" w:eastAsia="华文宋体"/>
          <w:sz w:val="24"/>
          <w:szCs w:val="24"/>
        </w:rPr>
        <w:t>西湖测试；</w:t>
      </w:r>
      <w:r>
        <w:rPr>
          <w:rFonts w:ascii="华文宋体" w:hAnsi="华文宋体" w:eastAsia="华文宋体"/>
          <w:sz w:val="24"/>
          <w:szCs w:val="24"/>
        </w:rPr>
        <w:t>ABLB</w:t>
      </w:r>
      <w:r>
        <w:rPr>
          <w:rFonts w:hint="eastAsia" w:ascii="华文宋体" w:hAnsi="华文宋体" w:eastAsia="华文宋体"/>
          <w:sz w:val="24"/>
          <w:szCs w:val="24"/>
        </w:rPr>
        <w:t xml:space="preserve"> 双耳交替响度平衡测试；</w:t>
      </w:r>
      <w:r>
        <w:rPr>
          <w:rFonts w:ascii="华文宋体" w:hAnsi="华文宋体" w:eastAsia="华文宋体"/>
          <w:sz w:val="24"/>
          <w:szCs w:val="24"/>
        </w:rPr>
        <w:t>Stenger</w:t>
      </w:r>
      <w:r>
        <w:rPr>
          <w:rFonts w:hint="eastAsia" w:ascii="华文宋体" w:hAnsi="华文宋体" w:eastAsia="华文宋体"/>
          <w:sz w:val="24"/>
          <w:szCs w:val="24"/>
        </w:rPr>
        <w:t>伪聋测试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给声刺激：手动或反转给声，单脉冲或多脉冲；可选择默认测试频率提高工作效率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显示：大于4寸TFT彩色显示屏；显示</w:t>
      </w:r>
      <w:r>
        <w:rPr>
          <w:rFonts w:ascii="华文宋体" w:hAnsi="华文宋体" w:eastAsia="华文宋体"/>
          <w:sz w:val="24"/>
          <w:szCs w:val="24"/>
        </w:rPr>
        <w:t>界面为中文界面；</w:t>
      </w:r>
      <w:r>
        <w:rPr>
          <w:rFonts w:hint="eastAsia" w:ascii="华文宋体" w:hAnsi="华文宋体" w:eastAsia="华文宋体"/>
          <w:sz w:val="24"/>
          <w:szCs w:val="24"/>
        </w:rPr>
        <w:t>分辨率：480×272像素；全屏幕显示双耳听力图，及所有频率掩蔽信息；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支持多种操作模式，可选单机独立操作或电脑控制操作测试；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轻触</w:t>
      </w:r>
      <w:r>
        <w:rPr>
          <w:rFonts w:ascii="华文宋体" w:hAnsi="华文宋体" w:eastAsia="华文宋体"/>
          <w:sz w:val="24"/>
          <w:szCs w:val="24"/>
        </w:rPr>
        <w:t>式</w:t>
      </w:r>
      <w:r>
        <w:rPr>
          <w:rFonts w:hint="eastAsia" w:ascii="华文宋体" w:hAnsi="华文宋体" w:eastAsia="华文宋体"/>
          <w:sz w:val="24"/>
          <w:szCs w:val="24"/>
        </w:rPr>
        <w:t>静音给声；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啭音：5Hz 正弦波 ，±5%调制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接口：数据传输：＞2个USB电脑接口，数据可上传下载，可外接标准PC键盘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存储：＞5</w:t>
      </w:r>
      <w:r>
        <w:rPr>
          <w:rFonts w:ascii="华文宋体" w:hAnsi="华文宋体" w:eastAsia="华文宋体"/>
          <w:sz w:val="24"/>
          <w:szCs w:val="24"/>
        </w:rPr>
        <w:t>00</w:t>
      </w:r>
      <w:r>
        <w:rPr>
          <w:rFonts w:hint="eastAsia" w:ascii="华文宋体" w:hAnsi="华文宋体" w:eastAsia="华文宋体"/>
          <w:sz w:val="24"/>
          <w:szCs w:val="24"/>
        </w:rPr>
        <w:t>个患者信息及数据，并可通过USB数据接口上传下载；可在设备上随时查看历史测试结果。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打印：多种打印方式可选：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通过USB接口直接连接打印机输出测试结果；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连接电脑打印；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电源：多种供电方式可选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直流适配器供电；电池供电；USB端口供电</w:t>
      </w:r>
    </w:p>
    <w:p>
      <w:pPr>
        <w:numPr>
          <w:ilvl w:val="0"/>
          <w:numId w:val="2"/>
        </w:num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便携设计，重量</w:t>
      </w:r>
      <w:r>
        <w:rPr>
          <w:rFonts w:ascii="华文宋体" w:hAnsi="华文宋体" w:eastAsia="华文宋体"/>
          <w:sz w:val="24"/>
          <w:szCs w:val="24"/>
        </w:rPr>
        <w:t>小于</w:t>
      </w:r>
      <w:r>
        <w:rPr>
          <w:rFonts w:hint="eastAsia" w:ascii="华文宋体" w:hAnsi="华文宋体" w:eastAsia="华文宋体"/>
          <w:sz w:val="24"/>
          <w:szCs w:val="24"/>
        </w:rPr>
        <w:t>1.</w:t>
      </w:r>
      <w:r>
        <w:rPr>
          <w:rFonts w:ascii="华文宋体" w:hAnsi="华文宋体" w:eastAsia="华文宋体"/>
          <w:sz w:val="24"/>
          <w:szCs w:val="24"/>
        </w:rPr>
        <w:t>4</w:t>
      </w:r>
      <w:r>
        <w:rPr>
          <w:rFonts w:hint="eastAsia" w:ascii="华文宋体" w:hAnsi="华文宋体" w:eastAsia="华文宋体"/>
          <w:sz w:val="24"/>
          <w:szCs w:val="24"/>
        </w:rPr>
        <w:t>kg，标配原装便携包，方便外出就诊</w:t>
      </w:r>
    </w:p>
    <w:p>
      <w:pPr>
        <w:numPr>
          <w:ilvl w:val="0"/>
          <w:numId w:val="2"/>
        </w:num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可</w:t>
      </w:r>
      <w:r>
        <w:rPr>
          <w:rFonts w:ascii="华文宋体" w:hAnsi="华文宋体" w:eastAsia="华文宋体"/>
          <w:sz w:val="24"/>
          <w:szCs w:val="24"/>
        </w:rPr>
        <w:t>通过电脑进行</w:t>
      </w:r>
      <w:r>
        <w:rPr>
          <w:rFonts w:hint="eastAsia" w:ascii="华文宋体" w:hAnsi="华文宋体" w:eastAsia="华文宋体"/>
          <w:sz w:val="24"/>
          <w:szCs w:val="24"/>
        </w:rPr>
        <w:t>控制操作（</w:t>
      </w:r>
      <w:r>
        <w:rPr>
          <w:rFonts w:ascii="华文宋体" w:hAnsi="华文宋体" w:eastAsia="华文宋体"/>
          <w:sz w:val="24"/>
          <w:szCs w:val="24"/>
        </w:rPr>
        <w:t>可选</w:t>
      </w:r>
      <w:r>
        <w:rPr>
          <w:rFonts w:hint="eastAsia" w:ascii="华文宋体" w:hAnsi="华文宋体" w:eastAsia="华文宋体"/>
          <w:sz w:val="24"/>
          <w:szCs w:val="24"/>
        </w:rPr>
        <w:t>）</w:t>
      </w:r>
    </w:p>
    <w:p>
      <w:pPr>
        <w:numPr>
          <w:ilvl w:val="0"/>
          <w:numId w:val="2"/>
        </w:num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测试</w:t>
      </w:r>
      <w:r>
        <w:rPr>
          <w:rFonts w:ascii="华文宋体" w:hAnsi="华文宋体" w:eastAsia="华文宋体"/>
          <w:sz w:val="24"/>
          <w:szCs w:val="24"/>
        </w:rPr>
        <w:t>结果可以导入专用数据库，并</w:t>
      </w:r>
      <w:r>
        <w:rPr>
          <w:rFonts w:hint="eastAsia" w:ascii="华文宋体" w:hAnsi="华文宋体" w:eastAsia="华文宋体"/>
          <w:sz w:val="24"/>
          <w:szCs w:val="24"/>
        </w:rPr>
        <w:t>可在</w:t>
      </w:r>
      <w:r>
        <w:rPr>
          <w:rFonts w:ascii="华文宋体" w:hAnsi="华文宋体" w:eastAsia="华文宋体"/>
          <w:sz w:val="24"/>
          <w:szCs w:val="24"/>
        </w:rPr>
        <w:t>一页纸上打印测听、阻抗的综合测试结果</w:t>
      </w:r>
    </w:p>
    <w:p>
      <w:pPr>
        <w:spacing w:line="276" w:lineRule="auto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276" w:lineRule="auto"/>
        <w:rPr>
          <w:rFonts w:hint="eastAsia"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spacing w:before="207" w:line="340" w:lineRule="auto"/>
        <w:ind w:left="1" w:firstLine="5"/>
        <w:jc w:val="center"/>
        <w:rPr>
          <w:rFonts w:ascii="微软雅黑" w:hAnsi="微软雅黑" w:eastAsia="微软雅黑" w:cs="宋体"/>
          <w:b/>
          <w:bCs/>
          <w:spacing w:val="-4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pacing w:val="-4"/>
          <w:sz w:val="36"/>
          <w:szCs w:val="36"/>
          <w:lang w:val="en-US" w:eastAsia="zh-CN"/>
        </w:rPr>
        <w:t>6.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spacing w:val="-4"/>
          <w:sz w:val="36"/>
          <w:szCs w:val="36"/>
        </w:rPr>
        <w:t>足底压力步态分析系统</w:t>
      </w:r>
      <w:r>
        <w:rPr>
          <w:rFonts w:ascii="微软雅黑" w:hAnsi="微软雅黑" w:eastAsia="微软雅黑" w:cs="宋体"/>
          <w:b/>
          <w:bCs/>
          <w:spacing w:val="-4"/>
          <w:sz w:val="36"/>
          <w:szCs w:val="36"/>
        </w:rPr>
        <w:t xml:space="preserve"> 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硬件技术参数：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传感器密度：至少4个/cm2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量程：≥200N/cm2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传感器有效区域面积不小于：400mm*400mm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扫描频率不小于：60fps（USB）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接口：电源和数据接口复合，支持USB通信方式（即插即用）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尺寸不小于：</w:t>
      </w:r>
      <w:r>
        <w:rPr>
          <w:rFonts w:ascii="宋体" w:hAnsi="宋体" w:cs="宋体"/>
          <w:spacing w:val="-4"/>
          <w:sz w:val="24"/>
          <w:szCs w:val="24"/>
        </w:rPr>
        <w:t>57</w:t>
      </w:r>
      <w:r>
        <w:rPr>
          <w:rFonts w:hint="eastAsia" w:ascii="宋体" w:hAnsi="宋体" w:cs="宋体"/>
          <w:spacing w:val="-4"/>
          <w:sz w:val="24"/>
          <w:szCs w:val="24"/>
        </w:rPr>
        <w:t>0</w:t>
      </w:r>
      <w:r>
        <w:rPr>
          <w:rFonts w:ascii="宋体" w:hAnsi="宋体" w:cs="宋体"/>
          <w:spacing w:val="-4"/>
          <w:sz w:val="24"/>
          <w:szCs w:val="24"/>
        </w:rPr>
        <w:t>*50</w:t>
      </w:r>
      <w:r>
        <w:rPr>
          <w:rFonts w:hint="eastAsia" w:ascii="宋体" w:hAnsi="宋体" w:cs="宋体"/>
          <w:spacing w:val="-4"/>
          <w:sz w:val="24"/>
          <w:szCs w:val="24"/>
        </w:rPr>
        <w:t>0</w:t>
      </w:r>
      <w:r>
        <w:rPr>
          <w:rFonts w:ascii="宋体" w:hAnsi="宋体" w:cs="宋体"/>
          <w:spacing w:val="-4"/>
          <w:sz w:val="24"/>
          <w:szCs w:val="24"/>
        </w:rPr>
        <w:t>*20mm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重量不大于：5.5kg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软件功能参数：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具有静态、动态、平衡检测和评估功能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静态和动态检测时可智能识别左右脚型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可分析并呈现包括足旋角、高低足弓的数据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提供整足分区分析功能，可将整足划分为不少于8分区进行分析，并独立提供各分区数据；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可显示足弓指数，自动评判足弓值范围和分析结果；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可对动态压力中心轨迹进行分析和报告呈现；</w:t>
      </w:r>
    </w:p>
    <w:p>
      <w:pPr>
        <w:numPr>
          <w:ilvl w:val="0"/>
          <w:numId w:val="3"/>
        </w:numPr>
        <w:spacing w:before="207" w:line="340" w:lineRule="auto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具备专家模式：可对异常脚型手动进行调整并分析；</w:t>
      </w:r>
    </w:p>
    <w:p>
      <w:pPr>
        <w:numPr>
          <w:ilvl w:val="0"/>
          <w:numId w:val="3"/>
        </w:numPr>
        <w:spacing w:before="207" w:line="340" w:lineRule="auto"/>
        <w:rPr>
          <w:rFonts w:hint="eastAsia"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4"/>
          <w:sz w:val="24"/>
          <w:szCs w:val="24"/>
        </w:rPr>
        <w:t>系统配有测量附件重力指针， 当两个侧边垂直于地面时， 指针各指向两个零点。尺寸不大于： 155*110*85mm，重量不大于： 0.3kg，测量范围不小于： 0-45°，测量精度不大于 1°，不锈钢材质，简单耐用。左右侧有限位。将测角仪右侧(左侧)边线对准左脚(右脚) 跟骨平分线可测量跟左脚(右脚) 跟骨内翻/外翻的角度。将测角仪边线对准胫骨峰可测量左右胫骨峰的角度。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3359A"/>
    <w:multiLevelType w:val="singleLevel"/>
    <w:tmpl w:val="875335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DB62786"/>
    <w:multiLevelType w:val="multilevel"/>
    <w:tmpl w:val="0DB6278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58E656"/>
    <w:multiLevelType w:val="singleLevel"/>
    <w:tmpl w:val="7058E6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MDBjNzQ2ODg5MWQ5NTdhYjhmODVjZDQ2ZWIxZjEifQ=="/>
  </w:docVars>
  <w:rsids>
    <w:rsidRoot w:val="004B67AC"/>
    <w:rsid w:val="0004623B"/>
    <w:rsid w:val="002B1237"/>
    <w:rsid w:val="003A07D8"/>
    <w:rsid w:val="00442CC5"/>
    <w:rsid w:val="0046774A"/>
    <w:rsid w:val="004B67AC"/>
    <w:rsid w:val="0079425C"/>
    <w:rsid w:val="00916C4C"/>
    <w:rsid w:val="0093349F"/>
    <w:rsid w:val="00CA36A3"/>
    <w:rsid w:val="00CF16FF"/>
    <w:rsid w:val="00CF3CC2"/>
    <w:rsid w:val="00F51C5F"/>
    <w:rsid w:val="00F65FA1"/>
    <w:rsid w:val="0134565D"/>
    <w:rsid w:val="13F04A5A"/>
    <w:rsid w:val="4F2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619</Words>
  <Characters>3533</Characters>
  <Lines>29</Lines>
  <Paragraphs>8</Paragraphs>
  <TotalTime>1</TotalTime>
  <ScaleCrop>false</ScaleCrop>
  <LinksUpToDate>false</LinksUpToDate>
  <CharactersWithSpaces>4144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2024-01-25T05:02:00Z</dcterms:created>
  <dc:creator>Huang Zongyi</dc:creator>
  <cp:lastModifiedBy>陈冰</cp:lastModifiedBy>
  <dcterms:modified xsi:type="dcterms:W3CDTF">2024-01-29T16:54:02Z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F6E19145DFA14A1386FF405D1A44AC5D_13</vt:lpwstr>
  </property>
</Properties>
</file>