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40"/>
        <w:gridCol w:w="980"/>
        <w:gridCol w:w="453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货物名称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单位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产品参数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报</w:t>
            </w:r>
            <w:r>
              <w:rPr>
                <w:rFonts w:hint="eastAsia" w:ascii="楷体" w:hAnsi="楷体" w:eastAsia="楷体"/>
                <w:sz w:val="24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床罩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材质：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CVC</w:t>
            </w:r>
            <w:bookmarkStart w:id="0" w:name="_GoBack"/>
            <w:r>
              <w:rPr>
                <w:rFonts w:hint="eastAsia" w:ascii="楷体" w:hAnsi="楷体" w:eastAsia="楷体" w:cs="宋体"/>
                <w:sz w:val="24"/>
                <w:u w:val="none"/>
                <w:lang w:val="en-US" w:eastAsia="zh-CN"/>
              </w:rPr>
              <w:t>72.5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%</w:t>
            </w:r>
            <w:r>
              <w:rPr>
                <w:rFonts w:hint="eastAsia" w:ascii="楷体" w:hAnsi="楷体" w:eastAsia="楷体" w:cs="宋体"/>
                <w:sz w:val="24"/>
              </w:rPr>
              <w:t>棉，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>27.5</w:t>
            </w:r>
            <w:r>
              <w:rPr>
                <w:rFonts w:hint="eastAsia" w:ascii="楷体" w:hAnsi="楷体" w:eastAsia="楷体" w:cs="宋体"/>
                <w:sz w:val="24"/>
              </w:rPr>
              <w:t>%聚酯纤维</w:t>
            </w:r>
            <w:bookmarkEnd w:id="0"/>
            <w:r>
              <w:rPr>
                <w:rFonts w:hint="eastAsia" w:ascii="楷体" w:hAnsi="楷体" w:eastAsia="楷体" w:cs="宋体"/>
                <w:sz w:val="24"/>
              </w:rPr>
              <w:t>（白色缎条）</w:t>
            </w:r>
          </w:p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规格/尺寸: 宽0.93米，长2米（缩水后）</w:t>
            </w:r>
          </w:p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纱支密度性能：32*32*142*76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’/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被套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材质：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CVC</w:t>
            </w:r>
            <w:r>
              <w:rPr>
                <w:rFonts w:hint="eastAsia" w:ascii="楷体" w:hAnsi="楷体" w:eastAsia="楷体" w:cs="宋体"/>
                <w:sz w:val="24"/>
              </w:rPr>
              <w:t>70%棉，30%聚酯纤维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‘</w:t>
            </w:r>
            <w:r>
              <w:rPr>
                <w:rFonts w:hint="eastAsia" w:ascii="楷体" w:hAnsi="楷体" w:eastAsia="楷体" w:cs="宋体"/>
                <w:sz w:val="24"/>
              </w:rPr>
              <w:t>（白色缎条）</w:t>
            </w:r>
          </w:p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规格/尺寸: 宽1.58米，长2.25米（缩水后）纱支密度性能：32*32*142*76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枕套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材质: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CVC70%，30%聚酯纤维</w:t>
            </w:r>
            <w:r>
              <w:rPr>
                <w:rFonts w:hint="eastAsia" w:ascii="楷体" w:hAnsi="楷体" w:eastAsia="楷体" w:cs="宋体"/>
                <w:sz w:val="24"/>
              </w:rPr>
              <w:t>（白色缎条）</w:t>
            </w:r>
          </w:p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规格/尺寸: 宽0.47米，长0.67米（缩水后）纱支密度性能：32*32*142*76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床单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材质：</w:t>
            </w:r>
            <w:r>
              <w:rPr>
                <w:rFonts w:hint="eastAsia" w:ascii="楷体" w:hAnsi="楷体" w:eastAsia="楷体" w:cs="宋体"/>
                <w:sz w:val="24"/>
                <w:u w:val="none"/>
              </w:rPr>
              <w:t>cvc</w:t>
            </w:r>
            <w:r>
              <w:rPr>
                <w:rFonts w:hint="eastAsia" w:ascii="楷体" w:hAnsi="楷体" w:eastAsia="楷体" w:cs="宋体"/>
                <w:sz w:val="24"/>
              </w:rPr>
              <w:t>70%棉，30%聚酯纤维（白色缎条）规格/尺寸: 宽1.65米，长2.5米（缩水后）纱支密度性能：32*32*142*76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夏凉被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床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规格/尺寸: 宽1.5米，长2米；羽绒棉；可水洗</w:t>
            </w:r>
            <w:r>
              <w:rPr>
                <w:rFonts w:hint="eastAsia" w:ascii="楷体" w:hAnsi="楷体" w:eastAsia="楷体" w:cs="宋体"/>
                <w:sz w:val="24"/>
                <w:lang w:eastAsia="zh-CN"/>
              </w:rPr>
              <w:t>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楷体" w:hAnsi="楷体" w:eastAsia="楷体" w:cs="宋体"/>
                <w:sz w:val="24"/>
              </w:rPr>
            </w:pPr>
          </w:p>
        </w:tc>
      </w:tr>
    </w:tbl>
    <w:p>
      <w:r>
        <w:t>∴</w:t>
      </w:r>
      <w:r>
        <w:rPr>
          <w:u w:val="none"/>
        </w:rPr>
        <w:t>‘丶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007F4A27"/>
    <w:rsid w:val="45D93B1E"/>
    <w:rsid w:val="46A86BFA"/>
    <w:rsid w:val="50474F87"/>
    <w:rsid w:val="504F2994"/>
    <w:rsid w:val="5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2024-05-20T09:12:46Z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8A45785A07CA4E5C88CC34DDE450B14C_13</vt:lpwstr>
  </property>
</Properties>
</file>