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C7AF">
      <w:pPr>
        <w:ind w:firstLine="1320" w:firstLineChars="300"/>
        <w:rPr>
          <w:sz w:val="44"/>
          <w:szCs w:val="44"/>
        </w:rPr>
      </w:pPr>
      <w:r>
        <w:rPr>
          <w:rFonts w:hint="eastAsia"/>
          <w:sz w:val="44"/>
          <w:szCs w:val="44"/>
        </w:rPr>
        <w:t>刨削动力系统（含手柄）参数</w:t>
      </w:r>
    </w:p>
    <w:p w14:paraId="26260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1】主机控制台具有功能≥2种，即射频消融和刨削两种功能</w:t>
      </w:r>
    </w:p>
    <w:p w14:paraId="7AD08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2】通过控制台或脚踏开关，可以控制射频消融电极及刨削手机两种功能,控制方式≥2种,即控制台和脚踏,并可控制射频消融电极及刨削手机</w:t>
      </w:r>
    </w:p>
    <w:p w14:paraId="1541B6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3】控制台及脚踏均设有快速切换按钮，可实现射频消功能及刨削功能的之间的快速互换</w:t>
      </w:r>
    </w:p>
    <w:p w14:paraId="3E10F8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4】具有用户偏好设置功能，可通过专用界面进行自定义设置。可设置功能 ≥ 9 种。包括：射频切割功率，凝血功率、刨削最大最小转速，往复转转速率、射频电极手柄/刨削手机/脚踏开关的按钮功能分配，刨削启动触发功能模式选择</w:t>
      </w:r>
    </w:p>
    <w:p w14:paraId="52A86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5】控制台具备USB接口，实现用户个性化设置信息的导入</w:t>
      </w:r>
    </w:p>
    <w:p w14:paraId="48CAD2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6】主机可存储多个用户偏好设置，可以医生姓名保存自定义设置，实现快速检索选定设置</w:t>
      </w:r>
    </w:p>
    <w:p w14:paraId="672F9A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7】具有液晶显示屏，屏幕尺寸≥ 5.4 英寸</w:t>
      </w:r>
    </w:p>
    <w:p w14:paraId="467C6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8】液晶显示屏具有背光照明，亮度可调，对比度可调</w:t>
      </w:r>
    </w:p>
    <w:p w14:paraId="38AE73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9】液晶屏幕显示显示参数信息 ≥11种，包括：射频刨削功能提示，刀头种类，脚踏连接提示，射频切割凝血功能提示，射频切割功率档位，凝血功率档位，连接射频电极名称，连接刨削刀头名称，刨削正转反转往复转功能提示，刨削转速显示，刨削手机按键触发启动模式</w:t>
      </w:r>
    </w:p>
    <w:p w14:paraId="2B83D7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10】可实时显示所接纳刨削刀头，射频电极名称及工作状态，功率，转速等信息,如能明确是最好</w:t>
      </w:r>
    </w:p>
    <w:p w14:paraId="26DBA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11】主机具备声音提示功能，声音音提示信号 ≥ 8种，包括射频消融提示，刨削手机提示，系统自检，周边设备连接提示，射频电极连接提示，刨削刀头连接提示，射频切割模式提示，射频凝血模式提示，系统报错</w:t>
      </w:r>
    </w:p>
    <w:p w14:paraId="12A5E1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12】</w:t>
      </w:r>
      <w:r>
        <w:rPr>
          <w:sz w:val="24"/>
          <w:szCs w:val="24"/>
        </w:rPr>
        <w:tab/>
      </w:r>
      <w:r>
        <w:rPr>
          <w:sz w:val="24"/>
          <w:szCs w:val="24"/>
        </w:rPr>
        <w:t>具有射频消融电极自动识别功能</w:t>
      </w:r>
    </w:p>
    <w:p w14:paraId="05D85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13】</w:t>
      </w:r>
      <w:r>
        <w:rPr>
          <w:sz w:val="24"/>
          <w:szCs w:val="24"/>
        </w:rPr>
        <w:tab/>
      </w:r>
      <w:r>
        <w:rPr>
          <w:sz w:val="24"/>
          <w:szCs w:val="24"/>
        </w:rPr>
        <w:t>射频输出最大功率≥400瓦，功率强劲</w:t>
      </w:r>
    </w:p>
    <w:p w14:paraId="3628C9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14】</w:t>
      </w:r>
      <w:r>
        <w:rPr>
          <w:sz w:val="24"/>
          <w:szCs w:val="24"/>
        </w:rPr>
        <w:tab/>
      </w:r>
      <w:r>
        <w:rPr>
          <w:sz w:val="24"/>
          <w:szCs w:val="24"/>
        </w:rPr>
        <w:t>射频消融切割功率多档可调，调节档位 ≥ 11 极，提供不同切割效果</w:t>
      </w:r>
    </w:p>
    <w:p w14:paraId="4C225B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15】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刨削手柄单向转最高速≥12,000 rpm，多档可调；往复转，最高转速≥3000 cpm，多档可调                          </w:t>
      </w:r>
    </w:p>
    <w:p w14:paraId="25012B42">
      <w:pPr>
        <w:rPr>
          <w:sz w:val="24"/>
          <w:szCs w:val="24"/>
        </w:rPr>
      </w:pPr>
    </w:p>
    <w:p w14:paraId="0ED0E17B">
      <w:pPr>
        <w:ind w:firstLine="1760" w:firstLineChars="400"/>
        <w:rPr>
          <w:sz w:val="44"/>
          <w:szCs w:val="44"/>
        </w:rPr>
      </w:pPr>
      <w:r>
        <w:rPr>
          <w:rFonts w:hint="eastAsia"/>
          <w:sz w:val="44"/>
          <w:szCs w:val="44"/>
        </w:rPr>
        <w:t>硬性关节内窥镜参数</w:t>
      </w:r>
    </w:p>
    <w:p w14:paraId="147907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1】单位相对畸变</w:t>
      </w:r>
      <w:r>
        <w:rPr>
          <w:rFonts w:hint="eastAsia"/>
          <w:sz w:val="24"/>
          <w:szCs w:val="24"/>
          <w:lang w:val="en-US" w:eastAsia="zh-CN"/>
        </w:rPr>
        <w:t>约</w:t>
      </w:r>
      <w:bookmarkStart w:id="0" w:name="_GoBack"/>
      <w:bookmarkEnd w:id="0"/>
      <w:r>
        <w:rPr>
          <w:sz w:val="24"/>
          <w:szCs w:val="24"/>
        </w:rPr>
        <w:t>0.8%；</w:t>
      </w:r>
    </w:p>
    <w:p w14:paraId="1F648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2】角分辨力 4.82；</w:t>
      </w:r>
    </w:p>
    <w:p w14:paraId="67357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3】有效景深范围3-100mm；</w:t>
      </w:r>
    </w:p>
    <w:p w14:paraId="7A51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4】 显色指数RA90；</w:t>
      </w:r>
    </w:p>
    <w:p w14:paraId="7CF9ED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5】可高温高压消毒，有明确auto-clavable标示；</w:t>
      </w:r>
    </w:p>
    <w:p w14:paraId="4ADC5E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6】内镜自带多种光纤转接头，种类</w:t>
      </w:r>
      <w:r>
        <w:rPr>
          <w:rFonts w:hint="eastAsia"/>
          <w:sz w:val="24"/>
          <w:szCs w:val="24"/>
          <w:lang w:val="en-US" w:eastAsia="zh-CN"/>
        </w:rPr>
        <w:t>至少</w:t>
      </w:r>
      <w:r>
        <w:rPr>
          <w:sz w:val="24"/>
          <w:szCs w:val="24"/>
        </w:rPr>
        <w:t>3种；</w:t>
      </w:r>
    </w:p>
    <w:p w14:paraId="3477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7】有</w:t>
      </w:r>
      <w:r>
        <w:rPr>
          <w:rFonts w:hint="eastAsia"/>
          <w:sz w:val="24"/>
          <w:szCs w:val="24"/>
          <w:lang w:val="en-US" w:eastAsia="zh-CN"/>
        </w:rPr>
        <w:t>至少</w:t>
      </w:r>
      <w:r>
        <w:rPr>
          <w:sz w:val="24"/>
          <w:szCs w:val="24"/>
        </w:rPr>
        <w:t>0°、30°、45°、70°镜可选；</w:t>
      </w:r>
    </w:p>
    <w:p w14:paraId="72529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8】随关节镜配套套管及闭孔器各一。</w:t>
      </w:r>
    </w:p>
    <w:p w14:paraId="6628CA62">
      <w:pPr>
        <w:rPr>
          <w:sz w:val="24"/>
          <w:szCs w:val="24"/>
        </w:rPr>
      </w:pPr>
    </w:p>
    <w:p w14:paraId="292DEDE5">
      <w:pPr>
        <w:rPr>
          <w:sz w:val="24"/>
          <w:szCs w:val="24"/>
        </w:rPr>
      </w:pPr>
    </w:p>
    <w:p w14:paraId="53E77E2B">
      <w:pPr>
        <w:rPr>
          <w:sz w:val="24"/>
          <w:szCs w:val="24"/>
        </w:rPr>
      </w:pPr>
    </w:p>
    <w:p w14:paraId="662A3977">
      <w:pPr>
        <w:rPr>
          <w:sz w:val="24"/>
          <w:szCs w:val="24"/>
        </w:rPr>
      </w:pPr>
    </w:p>
    <w:p w14:paraId="48538D23">
      <w:pPr>
        <w:rPr>
          <w:sz w:val="24"/>
          <w:szCs w:val="24"/>
        </w:rPr>
      </w:pPr>
    </w:p>
    <w:p w14:paraId="12C9ED9C">
      <w:pPr>
        <w:rPr>
          <w:sz w:val="24"/>
          <w:szCs w:val="24"/>
        </w:rPr>
      </w:pPr>
    </w:p>
    <w:tbl>
      <w:tblPr>
        <w:tblStyle w:val="2"/>
        <w:tblpPr w:leftFromText="180" w:rightFromText="180" w:vertAnchor="text" w:horzAnchor="page" w:tblpX="2324" w:tblpY="706"/>
        <w:tblOverlap w:val="never"/>
        <w:tblW w:w="7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72"/>
        <w:gridCol w:w="854"/>
        <w:gridCol w:w="5257"/>
      </w:tblGrid>
      <w:tr w14:paraId="27B7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外科手术固定装置（肩关节）</w:t>
            </w:r>
          </w:p>
        </w:tc>
      </w:tr>
      <w:tr w14:paraId="09A7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不锈钢机身设计——保证牵拉强度和耐用性</w:t>
            </w:r>
          </w:p>
        </w:tc>
      </w:tr>
      <w:tr w14:paraId="683D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高通用性——适合多种手术床尺寸</w:t>
            </w:r>
          </w:p>
        </w:tc>
      </w:tr>
      <w:tr w14:paraId="483E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高稳定性——适配不同尺寸手术床，仍保持高稳定性</w:t>
            </w:r>
          </w:p>
        </w:tc>
      </w:tr>
      <w:tr w14:paraId="4C4C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可调节性——根据术中情况选择不同角度，可外展、内旋、前屈、后伸、旋转、牵拉</w:t>
            </w:r>
          </w:p>
        </w:tc>
      </w:tr>
      <w:tr w14:paraId="4BFD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360°旋转——对侧安装，不干扰手术操作</w:t>
            </w:r>
          </w:p>
        </w:tc>
      </w:tr>
      <w:tr w14:paraId="6BAE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可调节高度——根据患者体型自由升降</w:t>
            </w:r>
          </w:p>
        </w:tc>
      </w:tr>
      <w:tr w14:paraId="02C1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易转运——提供转运滑动底座，方便转运</w:t>
            </w:r>
          </w:p>
        </w:tc>
      </w:tr>
      <w:tr w14:paraId="7722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本体尺寸——1090-1690×1450±400，角度可调节范围：90°-120°±5°</w:t>
            </w:r>
          </w:p>
        </w:tc>
      </w:tr>
      <w:tr w14:paraId="0C79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适用手术类型——开放、镜下、松解、复位</w:t>
            </w:r>
          </w:p>
        </w:tc>
      </w:tr>
      <w:tr w14:paraId="227D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E1F3">
            <w:pPr>
              <w:keepNext w:val="0"/>
              <w:keepLines w:val="0"/>
              <w:widowControl/>
              <w:suppressLineNumbers w:val="0"/>
              <w:ind w:firstLine="1928" w:firstLineChars="6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外科手术固定装置（腕关节）</w:t>
            </w:r>
          </w:p>
        </w:tc>
      </w:tr>
      <w:tr w14:paraId="1821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由底座，立杆，横向吊臂，牵引指套组成</w:t>
            </w:r>
          </w:p>
        </w:tc>
      </w:tr>
      <w:tr w14:paraId="1556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底座，立杆，横向吊臂由304不锈钢制成，保证牵拉强度和耐用性</w:t>
            </w:r>
          </w:p>
        </w:tc>
      </w:tr>
      <w:tr w14:paraId="5428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适用于任意品牌手术床</w:t>
            </w:r>
          </w:p>
        </w:tc>
      </w:tr>
      <w:tr w14:paraId="5CC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控制腕关节接头可牵引腕关节并将关节置于掌屈或背伸状态</w:t>
            </w:r>
          </w:p>
        </w:tc>
      </w:tr>
      <w:tr w14:paraId="5CD2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长（mm）：230±50，宽（mm）：155±50，高（mm）：760ˇ810±100（可调节范围），可调高度适用于不同臂长的患者</w:t>
            </w:r>
          </w:p>
        </w:tc>
      </w:tr>
      <w:tr w14:paraId="5F91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体积小，操作简单、使用便捷</w:t>
            </w:r>
          </w:p>
        </w:tc>
      </w:tr>
      <w:tr w14:paraId="6115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牵引架可拆卸，非牵引指套部件可高温高压消毒</w:t>
            </w:r>
          </w:p>
        </w:tc>
      </w:tr>
      <w:tr w14:paraId="55BB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微型抓钳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头部宽度：约2.75mm，环状手柄，无涂层，头部尺寸：约13.9mm*2.75mm*2.65mm，张角：20°±5°咬口宽度：约2.75mm</w:t>
            </w:r>
          </w:p>
        </w:tc>
      </w:tr>
      <w:tr w14:paraId="17DF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游离性小抓钳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头部宽度：约2.75mm，环状手柄，无涂层，头部尺寸：约13.9mm*1.8mm*3.1mm，张角：20°±5°咬口宽度：约1.8mm</w:t>
            </w:r>
          </w:p>
        </w:tc>
      </w:tr>
      <w:tr w14:paraId="56D5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小关节抓钳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工作长度：约160mm</w:t>
            </w:r>
          </w:p>
        </w:tc>
      </w:tr>
      <w:tr w14:paraId="60DD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探针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头部直径：φ1.4mm，头部高度：约5mm，头部长度：约40mm</w:t>
            </w:r>
          </w:p>
        </w:tc>
      </w:tr>
    </w:tbl>
    <w:p w14:paraId="1667816E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BF5BEC"/>
    <w:rsid w:val="003E036E"/>
    <w:rsid w:val="00BF5BEC"/>
    <w:rsid w:val="106D693F"/>
    <w:rsid w:val="11085C2C"/>
    <w:rsid w:val="36531EED"/>
    <w:rsid w:val="44456BD5"/>
    <w:rsid w:val="50F715F7"/>
    <w:rsid w:val="5719290D"/>
    <w:rsid w:val="6371162A"/>
    <w:rsid w:val="70C16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1557</Characters>
  <Lines>6</Lines>
  <Paragraphs>1</Paragraphs>
  <TotalTime>2</TotalTime>
  <ScaleCrop>false</ScaleCrop>
  <LinksUpToDate>false</LinksUpToDate>
  <CharactersWithSpaces>1602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2024-04-23T03:23:00Z</dcterms:created>
  <dc:creator>静 静</dc:creator>
  <cp:lastModifiedBy>GLRMYY</cp:lastModifiedBy>
  <cp:lastPrinted>2024-07-05T07:22:00Z</cp:lastPrinted>
  <dcterms:modified xsi:type="dcterms:W3CDTF">2024-07-15T03:55:31Z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C7EA8AC591974EA793A33B944907B6CF_12</vt:lpwstr>
  </property>
</Properties>
</file>